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10795"/>
        <w:gridCol w:w="10795"/>
      </w:tblGrid>
      <w:tr w:rsidR="00851462" w:rsidRPr="00AB49BC" w:rsidTr="008D59C4">
        <w:trPr>
          <w:tblHeader/>
        </w:trPr>
        <w:tc>
          <w:tcPr>
            <w:tcW w:w="10795" w:type="dxa"/>
            <w:shd w:val="clear" w:color="auto" w:fill="000000" w:themeFill="text1"/>
          </w:tcPr>
          <w:p w:rsidR="00851462" w:rsidRPr="00AB49BC" w:rsidRDefault="00851462" w:rsidP="008D59C4">
            <w:pPr>
              <w:keepLines/>
              <w:spacing w:before="120" w:after="120"/>
              <w:jc w:val="center"/>
              <w:rPr>
                <w:b/>
                <w:sz w:val="28"/>
              </w:rPr>
            </w:pPr>
            <w:r w:rsidRPr="00AB49BC">
              <w:rPr>
                <w:b/>
                <w:sz w:val="28"/>
              </w:rPr>
              <w:t>Current Electoral Area Official Com</w:t>
            </w:r>
            <w:r>
              <w:rPr>
                <w:b/>
                <w:sz w:val="28"/>
              </w:rPr>
              <w:t>munity Plan (OCP) Bylaw No. 2458</w:t>
            </w:r>
            <w:r w:rsidRPr="00AB49BC">
              <w:rPr>
                <w:b/>
                <w:sz w:val="28"/>
              </w:rPr>
              <w:t>, 2008</w:t>
            </w:r>
          </w:p>
        </w:tc>
        <w:tc>
          <w:tcPr>
            <w:tcW w:w="10795" w:type="dxa"/>
            <w:shd w:val="clear" w:color="auto" w:fill="000000" w:themeFill="text1"/>
          </w:tcPr>
          <w:p w:rsidR="00851462" w:rsidRPr="00AB49BC" w:rsidRDefault="00851462" w:rsidP="006C7A2A">
            <w:pPr>
              <w:keepLines/>
              <w:spacing w:before="120" w:after="120"/>
              <w:jc w:val="center"/>
              <w:rPr>
                <w:b/>
                <w:sz w:val="28"/>
              </w:rPr>
            </w:pPr>
            <w:r w:rsidRPr="00AB49BC">
              <w:rPr>
                <w:b/>
                <w:sz w:val="28"/>
              </w:rPr>
              <w:t>Proposed Electoral Area Official Com</w:t>
            </w:r>
            <w:r>
              <w:rPr>
                <w:b/>
                <w:sz w:val="28"/>
              </w:rPr>
              <w:t xml:space="preserve">munity Plan (OCP) Bylaw No. </w:t>
            </w:r>
            <w:r w:rsidR="006C7A2A">
              <w:rPr>
                <w:b/>
                <w:sz w:val="28"/>
              </w:rPr>
              <w:t>3010, 2023 (using version 2023-06-01</w:t>
            </w:r>
            <w:r>
              <w:rPr>
                <w:b/>
                <w:sz w:val="28"/>
              </w:rPr>
              <w:t>)</w:t>
            </w:r>
          </w:p>
        </w:tc>
      </w:tr>
      <w:tr w:rsidR="00851462" w:rsidRPr="00AB49BC" w:rsidTr="008D59C4">
        <w:tc>
          <w:tcPr>
            <w:tcW w:w="10795" w:type="dxa"/>
          </w:tcPr>
          <w:p w:rsidR="00851462" w:rsidRPr="00E271B0" w:rsidRDefault="00BB100C" w:rsidP="008D59C4">
            <w:pPr>
              <w:pStyle w:val="Heading1"/>
              <w:tabs>
                <w:tab w:val="left" w:pos="720"/>
              </w:tabs>
              <w:spacing w:before="120" w:after="120"/>
              <w:jc w:val="both"/>
              <w:outlineLvl w:val="0"/>
              <w:rPr>
                <w:rFonts w:asciiTheme="minorHAnsi" w:hAnsiTheme="minorHAnsi"/>
                <w:sz w:val="36"/>
                <w:szCs w:val="36"/>
              </w:rPr>
            </w:pPr>
            <w:bookmarkStart w:id="0" w:name="_Toc54495673"/>
            <w:bookmarkStart w:id="1" w:name="_Toc55110638"/>
            <w:bookmarkStart w:id="2" w:name="_Toc66683320"/>
            <w:bookmarkStart w:id="3" w:name="_Toc66767849"/>
            <w:bookmarkStart w:id="4" w:name="_Toc203986445"/>
            <w:bookmarkStart w:id="5" w:name="_Toc484706382"/>
            <w:r>
              <w:rPr>
                <w:rFonts w:asciiTheme="minorHAnsi" w:hAnsiTheme="minorHAnsi"/>
                <w:bCs w:val="0"/>
                <w:sz w:val="36"/>
                <w:szCs w:val="36"/>
              </w:rPr>
              <w:t>20</w:t>
            </w:r>
            <w:r w:rsidR="00851462" w:rsidRPr="00E271B0">
              <w:rPr>
                <w:rFonts w:asciiTheme="minorHAnsi" w:hAnsiTheme="minorHAnsi"/>
                <w:bCs w:val="0"/>
                <w:sz w:val="36"/>
                <w:szCs w:val="36"/>
              </w:rPr>
              <w:t>.0</w:t>
            </w:r>
            <w:r w:rsidR="00851462" w:rsidRPr="00E271B0">
              <w:rPr>
                <w:rFonts w:asciiTheme="minorHAnsi" w:hAnsiTheme="minorHAnsi"/>
                <w:sz w:val="36"/>
                <w:szCs w:val="36"/>
              </w:rPr>
              <w:tab/>
            </w:r>
            <w:bookmarkEnd w:id="0"/>
            <w:bookmarkEnd w:id="1"/>
            <w:bookmarkEnd w:id="2"/>
            <w:bookmarkEnd w:id="3"/>
            <w:bookmarkEnd w:id="4"/>
            <w:bookmarkEnd w:id="5"/>
            <w:r>
              <w:rPr>
                <w:rFonts w:asciiTheme="minorHAnsi" w:hAnsiTheme="minorHAnsi"/>
                <w:sz w:val="36"/>
                <w:szCs w:val="36"/>
              </w:rPr>
              <w:t xml:space="preserve">TRANSPORTATION </w:t>
            </w:r>
          </w:p>
          <w:p w:rsidR="00BB100C" w:rsidRPr="00BB100C" w:rsidRDefault="00BB100C" w:rsidP="00BB100C">
            <w:pPr>
              <w:spacing w:before="120"/>
              <w:ind w:left="720" w:hanging="698"/>
              <w:jc w:val="both"/>
              <w:rPr>
                <w:rFonts w:cs="Arial"/>
                <w:b/>
                <w:sz w:val="24"/>
                <w:szCs w:val="24"/>
              </w:rPr>
            </w:pPr>
            <w:r w:rsidRPr="00BB100C">
              <w:rPr>
                <w:rFonts w:cs="Arial"/>
                <w:b/>
                <w:sz w:val="24"/>
                <w:szCs w:val="24"/>
              </w:rPr>
              <w:t xml:space="preserve">20.1    Background </w:t>
            </w:r>
          </w:p>
          <w:p w:rsidR="00BB100C" w:rsidRPr="00151355" w:rsidRDefault="00BB100C" w:rsidP="00BB100C">
            <w:pPr>
              <w:spacing w:before="120"/>
              <w:ind w:left="720"/>
              <w:jc w:val="both"/>
              <w:rPr>
                <w:rFonts w:cs="Arial"/>
              </w:rPr>
            </w:pPr>
            <w:r w:rsidRPr="00151355">
              <w:rPr>
                <w:rFonts w:cs="Arial"/>
              </w:rPr>
              <w:t>The Plan sets out Schedule ‘</w:t>
            </w:r>
            <w:r>
              <w:rPr>
                <w:rFonts w:cs="Arial"/>
              </w:rPr>
              <w:t>f</w:t>
            </w:r>
            <w:r w:rsidRPr="00151355">
              <w:rPr>
                <w:rFonts w:cs="Arial"/>
              </w:rPr>
              <w:t>’ Road and Trail Network Plan for current and future roads and trails proposed for the area.</w:t>
            </w:r>
            <w:r>
              <w:rPr>
                <w:rStyle w:val="FootnoteReference"/>
                <w:rFonts w:cs="Arial"/>
              </w:rPr>
              <w:footnoteReference w:id="1"/>
            </w:r>
            <w:r w:rsidRPr="00151355">
              <w:rPr>
                <w:rFonts w:cs="Arial"/>
              </w:rPr>
              <w:t xml:space="preserve">  The Plan recognizes the importance of a mutually supportive partnership to acknowledge the plans and policies of both the RDOS and the Province.</w:t>
            </w:r>
          </w:p>
          <w:p w:rsidR="00851462" w:rsidRPr="00E271B0" w:rsidRDefault="00851462" w:rsidP="00BB100C">
            <w:pPr>
              <w:spacing w:before="120"/>
              <w:jc w:val="both"/>
              <w:rPr>
                <w:sz w:val="24"/>
              </w:rPr>
            </w:pPr>
          </w:p>
        </w:tc>
        <w:tc>
          <w:tcPr>
            <w:tcW w:w="10795" w:type="dxa"/>
          </w:tcPr>
          <w:p w:rsidR="00851462" w:rsidRPr="00882062" w:rsidRDefault="00CC75D4" w:rsidP="008D59C4">
            <w:pPr>
              <w:spacing w:before="120" w:after="120"/>
              <w:rPr>
                <w:rFonts w:ascii="Calibri" w:hAnsi="Calibri" w:cs="Calibri"/>
                <w:b/>
                <w:sz w:val="32"/>
                <w:szCs w:val="32"/>
              </w:rPr>
            </w:pPr>
            <w:r>
              <w:rPr>
                <w:rFonts w:ascii="Calibri" w:hAnsi="Calibri" w:cs="Calibri"/>
                <w:b/>
                <w:sz w:val="32"/>
                <w:szCs w:val="32"/>
              </w:rPr>
              <w:t xml:space="preserve">19.0   COMMUNITY INFRATRUCTURE AND SERVICES </w:t>
            </w:r>
          </w:p>
          <w:p w:rsidR="008B7AB7" w:rsidRPr="008B7AB7" w:rsidRDefault="00CC75D4" w:rsidP="008B7AB7">
            <w:pPr>
              <w:pStyle w:val="Heading2"/>
              <w:tabs>
                <w:tab w:val="num" w:pos="709"/>
              </w:tabs>
              <w:spacing w:before="0"/>
              <w:outlineLvl w:val="1"/>
              <w:rPr>
                <w:rFonts w:ascii="Calibri" w:hAnsi="Calibri" w:cs="Calibri"/>
                <w:b/>
                <w:color w:val="auto"/>
              </w:rPr>
            </w:pPr>
            <w:bookmarkStart w:id="6" w:name="_Toc203988166"/>
            <w:bookmarkStart w:id="7" w:name="_Toc42860646"/>
            <w:bookmarkStart w:id="8" w:name="_Toc44540361"/>
            <w:bookmarkStart w:id="9" w:name="_Toc60663699"/>
            <w:bookmarkStart w:id="10" w:name="_Toc132709516"/>
            <w:r>
              <w:rPr>
                <w:rFonts w:ascii="Calibri" w:hAnsi="Calibri" w:cs="Calibri"/>
                <w:b/>
                <w:color w:val="auto"/>
              </w:rPr>
              <w:t>19</w:t>
            </w:r>
            <w:r w:rsidR="008B7AB7">
              <w:rPr>
                <w:rFonts w:ascii="Calibri" w:hAnsi="Calibri" w:cs="Calibri"/>
                <w:b/>
                <w:color w:val="auto"/>
              </w:rPr>
              <w:t xml:space="preserve">.1   </w:t>
            </w:r>
            <w:r w:rsidR="008B7AB7" w:rsidRPr="008B7AB7">
              <w:rPr>
                <w:rFonts w:ascii="Calibri" w:hAnsi="Calibri" w:cs="Calibri"/>
                <w:b/>
                <w:color w:val="auto"/>
              </w:rPr>
              <w:t>Background</w:t>
            </w:r>
            <w:bookmarkEnd w:id="6"/>
            <w:bookmarkEnd w:id="7"/>
            <w:bookmarkEnd w:id="8"/>
            <w:bookmarkEnd w:id="9"/>
            <w:bookmarkEnd w:id="10"/>
          </w:p>
          <w:p w:rsidR="00CC75D4" w:rsidRPr="00F27AD7" w:rsidRDefault="00CC75D4" w:rsidP="00CC75D4">
            <w:pPr>
              <w:spacing w:before="120"/>
              <w:ind w:left="709"/>
              <w:rPr>
                <w:rFonts w:ascii="Calibri" w:hAnsi="Calibri" w:cs="Calibri"/>
              </w:rPr>
            </w:pPr>
            <w:r w:rsidRPr="00F27AD7">
              <w:rPr>
                <w:rFonts w:ascii="Calibri" w:hAnsi="Calibri" w:cs="Calibri"/>
              </w:rPr>
              <w:t xml:space="preserve">The provision of important infrastructure services such as community water and sewer systems </w:t>
            </w:r>
            <w:r>
              <w:rPr>
                <w:rFonts w:ascii="Calibri" w:hAnsi="Calibri" w:cs="Calibri"/>
              </w:rPr>
              <w:t xml:space="preserve">and transportation services </w:t>
            </w:r>
            <w:r w:rsidRPr="00F27AD7">
              <w:rPr>
                <w:rFonts w:ascii="Calibri" w:hAnsi="Calibri" w:cs="Calibri"/>
              </w:rPr>
              <w:t xml:space="preserve">are an integral component of a well-planned community and key to achieving the long-range land use objectives contained in the South Okanagan Regional Growth Strategy (RGS). </w:t>
            </w:r>
          </w:p>
          <w:p w:rsidR="00CC75D4" w:rsidRPr="00F27AD7" w:rsidRDefault="00CC75D4" w:rsidP="00CC75D4">
            <w:pPr>
              <w:spacing w:before="120"/>
              <w:ind w:left="709"/>
              <w:rPr>
                <w:rFonts w:ascii="Calibri" w:hAnsi="Calibri" w:cs="Calibri"/>
              </w:rPr>
            </w:pPr>
            <w:r w:rsidRPr="00F27AD7">
              <w:rPr>
                <w:rFonts w:ascii="Calibri" w:hAnsi="Calibri" w:cs="Calibri"/>
              </w:rPr>
              <w:t xml:space="preserve">Focusing available infrastructure funding on priority locations where higher residential densities or intensive uses such as commercial and industrial have been identified as appropriate and desirable ensures these types of development can be realized.  </w:t>
            </w:r>
          </w:p>
          <w:p w:rsidR="00CC75D4" w:rsidRPr="00F27AD7" w:rsidRDefault="00CC75D4" w:rsidP="00CC75D4">
            <w:pPr>
              <w:spacing w:before="120"/>
              <w:ind w:left="709"/>
              <w:rPr>
                <w:rFonts w:ascii="Calibri" w:hAnsi="Calibri" w:cs="Calibri"/>
              </w:rPr>
            </w:pPr>
            <w:r w:rsidRPr="00F27AD7">
              <w:rPr>
                <w:rFonts w:ascii="Calibri" w:hAnsi="Calibri" w:cs="Calibri"/>
              </w:rPr>
              <w:t>This further allows the provision of infrastructure to be done affordably (e.g. sewer and water lines do not have to be extended over long distances), while the population base will be sufficiently large enough to ensure the infrastructure and services can be sustained over the long-term.</w:t>
            </w:r>
          </w:p>
          <w:p w:rsidR="00CC75D4" w:rsidRPr="00F27AD7" w:rsidRDefault="00CC75D4" w:rsidP="00CC75D4">
            <w:pPr>
              <w:spacing w:before="120"/>
              <w:ind w:left="709"/>
              <w:rPr>
                <w:rFonts w:ascii="Calibri" w:hAnsi="Calibri" w:cs="Calibri"/>
              </w:rPr>
            </w:pPr>
            <w:r w:rsidRPr="00F27AD7">
              <w:rPr>
                <w:rFonts w:ascii="Calibri" w:hAnsi="Calibri" w:cs="Calibri"/>
              </w:rPr>
              <w:t>Infrastructure and services that the Regional District has authority to regulate include water, sewer and solid waste.  All others, such as roads, road right-of-ways and storm</w:t>
            </w:r>
            <w:r>
              <w:rPr>
                <w:rFonts w:ascii="Calibri" w:hAnsi="Calibri" w:cs="Calibri"/>
              </w:rPr>
              <w:t xml:space="preserve"> </w:t>
            </w:r>
            <w:r w:rsidRPr="00F27AD7">
              <w:rPr>
                <w:rFonts w:ascii="Calibri" w:hAnsi="Calibri" w:cs="Calibri"/>
              </w:rPr>
              <w:t>water management are managed by the Province, while electrical, gas and communication utilities are regulated by senior levels of government.</w:t>
            </w:r>
          </w:p>
          <w:p w:rsidR="008B7AB7" w:rsidRPr="008B7AB7" w:rsidRDefault="008B7AB7" w:rsidP="008D59C4">
            <w:pPr>
              <w:spacing w:before="120" w:after="120"/>
              <w:rPr>
                <w:rFonts w:ascii="Calibri" w:hAnsi="Calibri" w:cs="Calibri"/>
                <w:b/>
                <w:sz w:val="24"/>
                <w:szCs w:val="24"/>
              </w:rPr>
            </w:pPr>
          </w:p>
        </w:tc>
      </w:tr>
      <w:tr w:rsidR="00851462" w:rsidRPr="00AB49BC" w:rsidTr="008D59C4">
        <w:tc>
          <w:tcPr>
            <w:tcW w:w="10795" w:type="dxa"/>
          </w:tcPr>
          <w:p w:rsidR="00851462" w:rsidRDefault="00BB100C" w:rsidP="008D59C4">
            <w:pPr>
              <w:keepLines/>
              <w:spacing w:before="120" w:after="120"/>
              <w:ind w:left="443" w:hanging="443"/>
              <w:rPr>
                <w:b/>
                <w:sz w:val="24"/>
                <w:szCs w:val="24"/>
              </w:rPr>
            </w:pPr>
            <w:r>
              <w:rPr>
                <w:b/>
                <w:sz w:val="24"/>
                <w:szCs w:val="24"/>
              </w:rPr>
              <w:t>20</w:t>
            </w:r>
            <w:r w:rsidR="00851462">
              <w:rPr>
                <w:b/>
                <w:sz w:val="24"/>
                <w:szCs w:val="24"/>
              </w:rPr>
              <w:t>.2</w:t>
            </w:r>
            <w:r w:rsidR="00851462">
              <w:rPr>
                <w:b/>
                <w:sz w:val="24"/>
                <w:szCs w:val="24"/>
              </w:rPr>
              <w:tab/>
            </w:r>
            <w:r w:rsidR="00851462">
              <w:rPr>
                <w:b/>
                <w:sz w:val="24"/>
                <w:szCs w:val="24"/>
              </w:rPr>
              <w:tab/>
            </w:r>
            <w:r w:rsidR="00851462" w:rsidRPr="007E793A">
              <w:rPr>
                <w:b/>
                <w:sz w:val="24"/>
                <w:szCs w:val="24"/>
              </w:rPr>
              <w:t>Objectives</w:t>
            </w:r>
          </w:p>
          <w:p w:rsidR="00BB100C" w:rsidRPr="00151355" w:rsidRDefault="00BB100C" w:rsidP="00843E05">
            <w:pPr>
              <w:numPr>
                <w:ilvl w:val="0"/>
                <w:numId w:val="20"/>
              </w:numPr>
              <w:tabs>
                <w:tab w:val="clear" w:pos="720"/>
                <w:tab w:val="num" w:pos="1260"/>
              </w:tabs>
              <w:spacing w:before="120"/>
              <w:ind w:left="1260" w:hanging="540"/>
              <w:jc w:val="both"/>
              <w:rPr>
                <w:rFonts w:cs="Arial"/>
              </w:rPr>
            </w:pPr>
            <w:r w:rsidRPr="00151355">
              <w:rPr>
                <w:rFonts w:cs="Arial"/>
              </w:rPr>
              <w:t>To provide a road system that ensures the current and future role, performance goals and functional needs for Naramata Road to support the intra- and inter-regional movement of people and goods.</w:t>
            </w:r>
          </w:p>
          <w:p w:rsidR="00BB100C" w:rsidRPr="00151355" w:rsidRDefault="00BB100C" w:rsidP="00843E05">
            <w:pPr>
              <w:numPr>
                <w:ilvl w:val="0"/>
                <w:numId w:val="20"/>
              </w:numPr>
              <w:tabs>
                <w:tab w:val="clear" w:pos="720"/>
                <w:tab w:val="num" w:pos="1260"/>
              </w:tabs>
              <w:spacing w:before="120"/>
              <w:ind w:left="1260" w:hanging="540"/>
              <w:jc w:val="both"/>
              <w:rPr>
                <w:rFonts w:cs="Arial"/>
              </w:rPr>
            </w:pPr>
            <w:r w:rsidRPr="00151355">
              <w:rPr>
                <w:rFonts w:cs="Arial"/>
              </w:rPr>
              <w:t>To ensure that future development patterns and land use decisions recognize and support highway safety and mobility objectives.</w:t>
            </w:r>
          </w:p>
          <w:p w:rsidR="00BB100C" w:rsidRPr="00151355" w:rsidRDefault="00BB100C" w:rsidP="00843E05">
            <w:pPr>
              <w:numPr>
                <w:ilvl w:val="0"/>
                <w:numId w:val="20"/>
              </w:numPr>
              <w:tabs>
                <w:tab w:val="clear" w:pos="720"/>
                <w:tab w:val="num" w:pos="1260"/>
              </w:tabs>
              <w:spacing w:before="120"/>
              <w:ind w:left="1260" w:hanging="540"/>
              <w:jc w:val="both"/>
              <w:rPr>
                <w:rFonts w:cs="Arial"/>
              </w:rPr>
            </w:pPr>
            <w:r w:rsidRPr="00151355">
              <w:rPr>
                <w:rFonts w:cs="Arial"/>
              </w:rPr>
              <w:t>To recognize and minimize the impacts of transportation corridors on farmland, and important habitat in ESAs.</w:t>
            </w:r>
          </w:p>
          <w:p w:rsidR="00BB100C" w:rsidRPr="006C11B7" w:rsidRDefault="00BB100C" w:rsidP="00843E05">
            <w:pPr>
              <w:numPr>
                <w:ilvl w:val="0"/>
                <w:numId w:val="20"/>
              </w:numPr>
              <w:tabs>
                <w:tab w:val="clear" w:pos="720"/>
                <w:tab w:val="num" w:pos="1260"/>
              </w:tabs>
              <w:spacing w:before="120"/>
              <w:ind w:left="1260" w:hanging="540"/>
              <w:jc w:val="both"/>
              <w:rPr>
                <w:rFonts w:cs="Arial"/>
              </w:rPr>
            </w:pPr>
            <w:r w:rsidRPr="006C11B7">
              <w:rPr>
                <w:rFonts w:cs="Arial"/>
              </w:rPr>
              <w:t>To achieve a coordinated open space system incorporating cyclists and pedestrians, and to encourage non-vehicular accessibility, respecting designated Environmentally Sensitive Development Permit Areas and “Important Ecosystem Areas”, as shown on Schedule ‘C’.</w:t>
            </w:r>
            <w:r>
              <w:rPr>
                <w:rStyle w:val="FootnoteReference"/>
                <w:rFonts w:cs="Arial"/>
              </w:rPr>
              <w:footnoteReference w:id="2"/>
            </w:r>
          </w:p>
          <w:p w:rsidR="00BB100C" w:rsidRPr="00151355" w:rsidRDefault="00BB100C" w:rsidP="00843E05">
            <w:pPr>
              <w:numPr>
                <w:ilvl w:val="0"/>
                <w:numId w:val="20"/>
              </w:numPr>
              <w:tabs>
                <w:tab w:val="clear" w:pos="720"/>
                <w:tab w:val="num" w:pos="1260"/>
              </w:tabs>
              <w:spacing w:before="120"/>
              <w:ind w:left="1260" w:hanging="540"/>
              <w:jc w:val="both"/>
              <w:rPr>
                <w:rFonts w:cs="Arial"/>
              </w:rPr>
            </w:pPr>
            <w:r w:rsidRPr="00151355">
              <w:rPr>
                <w:rFonts w:cs="Arial"/>
              </w:rPr>
              <w:t xml:space="preserve">To designate a pedestrian route between the </w:t>
            </w:r>
            <w:proofErr w:type="spellStart"/>
            <w:r w:rsidRPr="00151355">
              <w:rPr>
                <w:rFonts w:cs="Arial"/>
              </w:rPr>
              <w:t>Arawana</w:t>
            </w:r>
            <w:proofErr w:type="spellEnd"/>
            <w:r w:rsidRPr="00151355">
              <w:rPr>
                <w:rFonts w:cs="Arial"/>
              </w:rPr>
              <w:t xml:space="preserve"> residential area and the Naramata </w:t>
            </w:r>
            <w:proofErr w:type="spellStart"/>
            <w:r w:rsidRPr="00151355">
              <w:rPr>
                <w:rFonts w:cs="Arial"/>
              </w:rPr>
              <w:t>townsite</w:t>
            </w:r>
            <w:proofErr w:type="spellEnd"/>
            <w:r w:rsidRPr="00151355">
              <w:rPr>
                <w:rFonts w:cs="Arial"/>
              </w:rPr>
              <w:t>.</w:t>
            </w:r>
          </w:p>
          <w:p w:rsidR="00BB100C" w:rsidRDefault="00BB100C" w:rsidP="008D59C4">
            <w:pPr>
              <w:keepLines/>
              <w:spacing w:before="120" w:after="120"/>
              <w:ind w:left="443" w:hanging="443"/>
              <w:rPr>
                <w:b/>
                <w:sz w:val="24"/>
                <w:szCs w:val="24"/>
              </w:rPr>
            </w:pPr>
          </w:p>
          <w:p w:rsidR="00BB100C" w:rsidRDefault="00BB100C" w:rsidP="008D59C4">
            <w:pPr>
              <w:keepLines/>
              <w:spacing w:before="120" w:after="120"/>
              <w:ind w:left="443" w:hanging="443"/>
              <w:rPr>
                <w:b/>
                <w:sz w:val="24"/>
                <w:szCs w:val="24"/>
              </w:rPr>
            </w:pPr>
          </w:p>
          <w:p w:rsidR="00BB100C" w:rsidRPr="007E793A" w:rsidRDefault="00BB100C" w:rsidP="008D59C4">
            <w:pPr>
              <w:keepLines/>
              <w:spacing w:before="120" w:after="120"/>
              <w:ind w:left="443" w:hanging="443"/>
              <w:rPr>
                <w:b/>
                <w:sz w:val="24"/>
                <w:szCs w:val="24"/>
              </w:rPr>
            </w:pPr>
          </w:p>
          <w:p w:rsidR="00851462" w:rsidRPr="00E271B0" w:rsidRDefault="00851462" w:rsidP="00BB100C">
            <w:pPr>
              <w:spacing w:before="120"/>
              <w:jc w:val="both"/>
              <w:rPr>
                <w:sz w:val="24"/>
                <w:szCs w:val="24"/>
              </w:rPr>
            </w:pPr>
            <w:r w:rsidRPr="007E793A">
              <w:rPr>
                <w:sz w:val="24"/>
                <w:szCs w:val="24"/>
              </w:rPr>
              <w:t>.</w:t>
            </w:r>
          </w:p>
        </w:tc>
        <w:tc>
          <w:tcPr>
            <w:tcW w:w="10795" w:type="dxa"/>
          </w:tcPr>
          <w:p w:rsidR="00851462" w:rsidRDefault="00CC75D4" w:rsidP="008D59C4">
            <w:pPr>
              <w:pStyle w:val="bylawintroliststylei"/>
              <w:numPr>
                <w:ilvl w:val="0"/>
                <w:numId w:val="0"/>
              </w:numPr>
              <w:spacing w:before="120" w:after="120"/>
              <w:ind w:left="437" w:hanging="437"/>
              <w:rPr>
                <w:rFonts w:ascii="Calibri" w:hAnsi="Calibri" w:cs="Calibri"/>
                <w:b/>
                <w:szCs w:val="24"/>
              </w:rPr>
            </w:pPr>
            <w:r>
              <w:rPr>
                <w:rFonts w:ascii="Calibri" w:hAnsi="Calibri" w:cs="Calibri"/>
                <w:b/>
                <w:szCs w:val="24"/>
              </w:rPr>
              <w:t xml:space="preserve">19.2   Water Systems </w:t>
            </w:r>
          </w:p>
          <w:p w:rsidR="00CC75D4" w:rsidRPr="00F27AD7" w:rsidRDefault="00CC75D4" w:rsidP="00CC75D4">
            <w:pPr>
              <w:spacing w:before="120"/>
              <w:ind w:left="709"/>
              <w:rPr>
                <w:rFonts w:ascii="Calibri" w:hAnsi="Calibri" w:cs="Calibri"/>
              </w:rPr>
            </w:pPr>
            <w:r w:rsidRPr="00F27AD7">
              <w:rPr>
                <w:rFonts w:ascii="Calibri" w:hAnsi="Calibri" w:cs="Calibri"/>
              </w:rPr>
              <w:t>Drinking water in the Regional District comes from a variety of sources including RDOS operated water systems, local Irrigation Districts or Improvement Districts as well as private water systems (e.g. groundwater wells or surface water licences).</w:t>
            </w:r>
          </w:p>
          <w:p w:rsidR="00CC75D4" w:rsidRPr="00F27AD7" w:rsidRDefault="00CC75D4" w:rsidP="00CC75D4">
            <w:pPr>
              <w:spacing w:before="120"/>
              <w:ind w:left="709"/>
              <w:rPr>
                <w:rFonts w:ascii="Calibri" w:hAnsi="Calibri" w:cs="Calibri"/>
              </w:rPr>
            </w:pPr>
            <w:r w:rsidRPr="00F27AD7">
              <w:rPr>
                <w:rFonts w:ascii="Calibri" w:hAnsi="Calibri" w:cs="Calibri"/>
              </w:rPr>
              <w:t xml:space="preserve">It is the Regional District Board’s policy that essential services such as drinking water are best provided by government, where citizens can elect representatives interested in their well-being and will operate the service in the most effective and efficient manner possible. </w:t>
            </w:r>
          </w:p>
          <w:p w:rsidR="00CC75D4" w:rsidRPr="00F27AD7" w:rsidRDefault="00CC75D4" w:rsidP="00CC75D4">
            <w:pPr>
              <w:spacing w:before="120"/>
              <w:ind w:left="709"/>
              <w:rPr>
                <w:rFonts w:ascii="Calibri" w:hAnsi="Calibri" w:cs="Calibri"/>
              </w:rPr>
            </w:pPr>
            <w:r w:rsidRPr="00F27AD7">
              <w:rPr>
                <w:rFonts w:ascii="Calibri" w:hAnsi="Calibri" w:cs="Calibri"/>
              </w:rPr>
              <w:t>Further, drinking water is considered to essential to a high quality of life and citizens should expect their local government to assist in acquiring and operating water systems (where ratepayers support acquisition).</w:t>
            </w:r>
          </w:p>
          <w:p w:rsidR="00CC75D4" w:rsidRPr="00F27AD7" w:rsidRDefault="00CC75D4" w:rsidP="00CC75D4">
            <w:pPr>
              <w:spacing w:before="120"/>
              <w:ind w:left="709"/>
              <w:rPr>
                <w:rFonts w:ascii="Calibri" w:hAnsi="Calibri" w:cs="Calibri"/>
              </w:rPr>
            </w:pPr>
            <w:r w:rsidRPr="00F27AD7">
              <w:rPr>
                <w:rFonts w:ascii="Calibri" w:hAnsi="Calibri" w:cs="Calibri"/>
              </w:rPr>
              <w:t>As of 202</w:t>
            </w:r>
            <w:r>
              <w:rPr>
                <w:rFonts w:ascii="Calibri" w:hAnsi="Calibri" w:cs="Calibri"/>
              </w:rPr>
              <w:t>3</w:t>
            </w:r>
            <w:r w:rsidRPr="00F27AD7">
              <w:rPr>
                <w:rFonts w:ascii="Calibri" w:hAnsi="Calibri" w:cs="Calibri"/>
              </w:rPr>
              <w:t xml:space="preserve">, the Regional District is responsible for the administration of </w:t>
            </w:r>
            <w:r>
              <w:rPr>
                <w:rFonts w:ascii="Calibri" w:hAnsi="Calibri" w:cs="Calibri"/>
              </w:rPr>
              <w:t>eight</w:t>
            </w:r>
            <w:r w:rsidRPr="00F27AD7">
              <w:rPr>
                <w:rFonts w:ascii="Calibri" w:hAnsi="Calibri" w:cs="Calibri"/>
              </w:rPr>
              <w:t xml:space="preserve"> </w:t>
            </w:r>
            <w:r>
              <w:rPr>
                <w:rFonts w:ascii="Calibri" w:hAnsi="Calibri" w:cs="Calibri"/>
              </w:rPr>
              <w:t>(8</w:t>
            </w:r>
            <w:r w:rsidRPr="00F27AD7">
              <w:rPr>
                <w:rFonts w:ascii="Calibri" w:hAnsi="Calibri" w:cs="Calibri"/>
              </w:rPr>
              <w:t>) water systems in the Okanagan Valley</w:t>
            </w:r>
            <w:r>
              <w:rPr>
                <w:rFonts w:ascii="Calibri" w:hAnsi="Calibri" w:cs="Calibri"/>
              </w:rPr>
              <w:t xml:space="preserve"> and the Naramata water system currently experiences peak water demand during the summer months, with around 85% going to agricultural lands.  Due to the age and sizing of the existing pipes, the water system requires upgrades to meet current and future demand.</w:t>
            </w:r>
          </w:p>
          <w:p w:rsidR="00CC75D4" w:rsidRPr="00F27AD7" w:rsidRDefault="00CC75D4" w:rsidP="00CC75D4">
            <w:pPr>
              <w:spacing w:before="120"/>
              <w:ind w:left="709"/>
              <w:rPr>
                <w:rFonts w:ascii="Calibri" w:hAnsi="Calibri" w:cs="Calibri"/>
              </w:rPr>
            </w:pPr>
            <w:r w:rsidRPr="00F27AD7">
              <w:rPr>
                <w:rFonts w:ascii="Calibri" w:hAnsi="Calibri" w:cs="Calibri"/>
              </w:rPr>
              <w:t>The Regional District strives to ensure a reliable source of safe, high-quality drinking water is provided to residents within an RDOS water system.</w:t>
            </w:r>
          </w:p>
          <w:p w:rsidR="008B7AB7" w:rsidRPr="00D87A54" w:rsidRDefault="008B7AB7" w:rsidP="00CC75D4">
            <w:pPr>
              <w:pStyle w:val="bylawintroliststylei"/>
              <w:numPr>
                <w:ilvl w:val="0"/>
                <w:numId w:val="0"/>
              </w:numPr>
              <w:spacing w:before="120" w:after="120"/>
              <w:rPr>
                <w:rFonts w:ascii="Calibri" w:hAnsi="Calibri" w:cs="Calibri"/>
                <w:szCs w:val="24"/>
              </w:rPr>
            </w:pPr>
          </w:p>
        </w:tc>
      </w:tr>
      <w:tr w:rsidR="00851462" w:rsidRPr="00AB49BC" w:rsidTr="008D59C4">
        <w:tc>
          <w:tcPr>
            <w:tcW w:w="10795" w:type="dxa"/>
          </w:tcPr>
          <w:p w:rsidR="00851462" w:rsidRDefault="00BB100C" w:rsidP="008D59C4">
            <w:pPr>
              <w:pStyle w:val="Heading2"/>
              <w:tabs>
                <w:tab w:val="left" w:pos="720"/>
              </w:tabs>
              <w:spacing w:before="120" w:after="120"/>
              <w:outlineLvl w:val="1"/>
              <w:rPr>
                <w:rFonts w:asciiTheme="minorHAnsi" w:hAnsiTheme="minorHAnsi" w:cs="Arial"/>
                <w:b/>
                <w:iCs/>
                <w:color w:val="auto"/>
                <w:sz w:val="24"/>
                <w:szCs w:val="24"/>
              </w:rPr>
            </w:pPr>
            <w:bookmarkStart w:id="11" w:name="_Toc55110641"/>
            <w:bookmarkStart w:id="12" w:name="_Toc66683323"/>
            <w:bookmarkStart w:id="13" w:name="_Toc66767852"/>
            <w:bookmarkStart w:id="14" w:name="_Toc203986448"/>
            <w:bookmarkStart w:id="15" w:name="_Toc484706385"/>
            <w:r>
              <w:rPr>
                <w:rFonts w:asciiTheme="minorHAnsi" w:hAnsiTheme="minorHAnsi" w:cs="Arial"/>
                <w:b/>
                <w:iCs/>
                <w:color w:val="auto"/>
                <w:sz w:val="24"/>
                <w:szCs w:val="24"/>
              </w:rPr>
              <w:t>20.3</w:t>
            </w:r>
            <w:r w:rsidR="00851462">
              <w:rPr>
                <w:rFonts w:asciiTheme="minorHAnsi" w:hAnsiTheme="minorHAnsi" w:cs="Arial"/>
                <w:b/>
                <w:iCs/>
                <w:color w:val="auto"/>
                <w:sz w:val="24"/>
                <w:szCs w:val="24"/>
              </w:rPr>
              <w:tab/>
            </w:r>
            <w:r w:rsidR="00851462" w:rsidRPr="007E793A">
              <w:rPr>
                <w:rFonts w:asciiTheme="minorHAnsi" w:hAnsiTheme="minorHAnsi" w:cs="Arial"/>
                <w:b/>
                <w:iCs/>
                <w:color w:val="auto"/>
                <w:sz w:val="24"/>
                <w:szCs w:val="24"/>
              </w:rPr>
              <w:t>Policies</w:t>
            </w:r>
            <w:bookmarkEnd w:id="11"/>
            <w:bookmarkEnd w:id="12"/>
            <w:bookmarkEnd w:id="13"/>
            <w:bookmarkEnd w:id="14"/>
            <w:bookmarkEnd w:id="15"/>
          </w:p>
          <w:p w:rsidR="00BB100C" w:rsidRPr="00151355" w:rsidRDefault="00BB100C" w:rsidP="00BB100C">
            <w:pPr>
              <w:pStyle w:val="item"/>
              <w:tabs>
                <w:tab w:val="left" w:pos="720"/>
              </w:tabs>
              <w:spacing w:before="120" w:after="0"/>
              <w:ind w:left="720"/>
              <w:jc w:val="both"/>
              <w:rPr>
                <w:rFonts w:asciiTheme="minorHAnsi" w:hAnsiTheme="minorHAnsi" w:cs="Arial"/>
                <w:sz w:val="24"/>
                <w:szCs w:val="24"/>
              </w:rPr>
            </w:pPr>
            <w:r w:rsidRPr="00151355">
              <w:rPr>
                <w:rFonts w:asciiTheme="minorHAnsi" w:hAnsiTheme="minorHAnsi" w:cs="Arial"/>
                <w:sz w:val="24"/>
                <w:szCs w:val="24"/>
              </w:rPr>
              <w:lastRenderedPageBreak/>
              <w:t>The Regional Board:</w:t>
            </w:r>
          </w:p>
          <w:p w:rsidR="00BB100C" w:rsidRPr="00151355" w:rsidRDefault="00BB100C" w:rsidP="00843E05">
            <w:pPr>
              <w:pStyle w:val="item"/>
              <w:numPr>
                <w:ilvl w:val="0"/>
                <w:numId w:val="21"/>
              </w:numPr>
              <w:tabs>
                <w:tab w:val="clear" w:pos="0"/>
              </w:tabs>
              <w:spacing w:before="120" w:after="0"/>
              <w:ind w:left="1260" w:right="0" w:hanging="540"/>
              <w:jc w:val="both"/>
              <w:rPr>
                <w:rFonts w:asciiTheme="minorHAnsi" w:hAnsiTheme="minorHAnsi" w:cs="Arial"/>
                <w:sz w:val="24"/>
                <w:szCs w:val="24"/>
              </w:rPr>
            </w:pPr>
            <w:r w:rsidRPr="00151355">
              <w:rPr>
                <w:rFonts w:asciiTheme="minorHAnsi" w:hAnsiTheme="minorHAnsi" w:cs="Arial"/>
                <w:sz w:val="24"/>
                <w:szCs w:val="24"/>
              </w:rPr>
              <w:t>Discourages continuous development along major roads in order to achieve a more efficient use of land and a proper distribution of traffic flow throughout the road network.</w:t>
            </w:r>
          </w:p>
          <w:p w:rsidR="00BB100C" w:rsidRPr="00151355" w:rsidRDefault="00BB100C" w:rsidP="00843E05">
            <w:pPr>
              <w:pStyle w:val="item"/>
              <w:numPr>
                <w:ilvl w:val="0"/>
                <w:numId w:val="21"/>
              </w:numPr>
              <w:tabs>
                <w:tab w:val="clear" w:pos="0"/>
              </w:tabs>
              <w:spacing w:before="120" w:after="0"/>
              <w:ind w:left="1260" w:right="0" w:hanging="540"/>
              <w:jc w:val="both"/>
              <w:rPr>
                <w:rFonts w:asciiTheme="minorHAnsi" w:hAnsiTheme="minorHAnsi" w:cs="Arial"/>
                <w:sz w:val="24"/>
                <w:szCs w:val="24"/>
              </w:rPr>
            </w:pPr>
            <w:r w:rsidRPr="00151355">
              <w:rPr>
                <w:rFonts w:asciiTheme="minorHAnsi" w:hAnsiTheme="minorHAnsi" w:cs="Arial"/>
                <w:sz w:val="24"/>
                <w:szCs w:val="24"/>
              </w:rPr>
              <w:t>Encourages the development of land uses compatible with road noise and speed along the highway.</w:t>
            </w:r>
          </w:p>
          <w:p w:rsidR="00BB100C" w:rsidRPr="00151355" w:rsidRDefault="00BB100C" w:rsidP="00843E05">
            <w:pPr>
              <w:pStyle w:val="item"/>
              <w:numPr>
                <w:ilvl w:val="0"/>
                <w:numId w:val="21"/>
              </w:numPr>
              <w:tabs>
                <w:tab w:val="clear" w:pos="0"/>
              </w:tabs>
              <w:spacing w:before="120" w:after="0"/>
              <w:ind w:left="1260" w:right="0" w:hanging="540"/>
              <w:jc w:val="both"/>
              <w:rPr>
                <w:rFonts w:asciiTheme="minorHAnsi" w:hAnsiTheme="minorHAnsi" w:cs="Arial"/>
                <w:sz w:val="24"/>
                <w:szCs w:val="24"/>
              </w:rPr>
            </w:pPr>
            <w:r w:rsidRPr="00151355">
              <w:rPr>
                <w:rFonts w:asciiTheme="minorHAnsi" w:hAnsiTheme="minorHAnsi" w:cs="Arial"/>
                <w:sz w:val="24"/>
                <w:szCs w:val="24"/>
              </w:rPr>
              <w:t>Supports the enhancement of cycling and pedestrian systems in new and existing developments, and the improvement of safety for walking and cycling along roads, while encouraging incorporation of sufficient buffering consistent with Provincial specifications and accommodation of the movement of agricultural machinery.</w:t>
            </w:r>
          </w:p>
          <w:p w:rsidR="00BB100C" w:rsidRPr="006C11B7" w:rsidRDefault="00BB100C" w:rsidP="00843E05">
            <w:pPr>
              <w:pStyle w:val="item"/>
              <w:numPr>
                <w:ilvl w:val="0"/>
                <w:numId w:val="21"/>
              </w:numPr>
              <w:tabs>
                <w:tab w:val="clear" w:pos="0"/>
              </w:tabs>
              <w:spacing w:before="120" w:after="0"/>
              <w:ind w:left="1260" w:right="0" w:hanging="540"/>
              <w:jc w:val="both"/>
              <w:rPr>
                <w:rFonts w:asciiTheme="minorHAnsi" w:hAnsiTheme="minorHAnsi" w:cs="Arial"/>
                <w:sz w:val="24"/>
                <w:szCs w:val="24"/>
              </w:rPr>
            </w:pPr>
            <w:r w:rsidRPr="006C11B7">
              <w:rPr>
                <w:rFonts w:asciiTheme="minorHAnsi" w:hAnsiTheme="minorHAnsi" w:cs="Arial"/>
                <w:sz w:val="24"/>
                <w:szCs w:val="24"/>
              </w:rPr>
              <w:t>Supports the protection of future road rights-of-way identified and endorsed by the Province as set out in the Road and Trail Network Plan (Schedule ‘F’).</w:t>
            </w:r>
            <w:r>
              <w:rPr>
                <w:rStyle w:val="FootnoteReference"/>
                <w:rFonts w:asciiTheme="minorHAnsi" w:hAnsiTheme="minorHAnsi" w:cs="Arial"/>
                <w:sz w:val="24"/>
                <w:szCs w:val="24"/>
              </w:rPr>
              <w:footnoteReference w:id="3"/>
            </w:r>
          </w:p>
          <w:p w:rsidR="00BB100C" w:rsidRPr="00151355" w:rsidRDefault="00BB100C" w:rsidP="00843E05">
            <w:pPr>
              <w:pStyle w:val="item"/>
              <w:numPr>
                <w:ilvl w:val="0"/>
                <w:numId w:val="21"/>
              </w:numPr>
              <w:tabs>
                <w:tab w:val="clear" w:pos="0"/>
              </w:tabs>
              <w:spacing w:before="120" w:after="0"/>
              <w:ind w:left="1260" w:right="0" w:hanging="540"/>
              <w:jc w:val="both"/>
              <w:rPr>
                <w:rFonts w:asciiTheme="minorHAnsi" w:hAnsiTheme="minorHAnsi" w:cs="Arial"/>
                <w:sz w:val="24"/>
                <w:szCs w:val="24"/>
              </w:rPr>
            </w:pPr>
            <w:r w:rsidRPr="00151355">
              <w:rPr>
                <w:rFonts w:asciiTheme="minorHAnsi" w:hAnsiTheme="minorHAnsi" w:cs="Arial"/>
                <w:sz w:val="24"/>
                <w:szCs w:val="24"/>
              </w:rPr>
              <w:t>Encourages the Province to ensure that traffic impact studies are undertaken for major development proposals so that:</w:t>
            </w:r>
          </w:p>
          <w:p w:rsidR="00BB100C" w:rsidRPr="00151355" w:rsidRDefault="00BB100C" w:rsidP="00843E05">
            <w:pPr>
              <w:pStyle w:val="item"/>
              <w:numPr>
                <w:ilvl w:val="1"/>
                <w:numId w:val="22"/>
              </w:numPr>
              <w:spacing w:before="120" w:after="0"/>
              <w:ind w:left="1701" w:right="0" w:hanging="425"/>
              <w:jc w:val="both"/>
              <w:rPr>
                <w:rFonts w:asciiTheme="minorHAnsi" w:hAnsiTheme="minorHAnsi" w:cs="Arial"/>
                <w:sz w:val="24"/>
                <w:szCs w:val="24"/>
              </w:rPr>
            </w:pPr>
            <w:r w:rsidRPr="00151355">
              <w:rPr>
                <w:rFonts w:asciiTheme="minorHAnsi" w:hAnsiTheme="minorHAnsi" w:cs="Arial"/>
                <w:sz w:val="24"/>
                <w:szCs w:val="24"/>
              </w:rPr>
              <w:t xml:space="preserve">proposals are in accordance with the direction in the 1991 Electoral Area </w:t>
            </w:r>
            <w:r>
              <w:rPr>
                <w:rFonts w:asciiTheme="minorHAnsi" w:hAnsiTheme="minorHAnsi" w:cs="Arial"/>
                <w:sz w:val="24"/>
                <w:szCs w:val="24"/>
              </w:rPr>
              <w:t>“E”</w:t>
            </w:r>
            <w:r w:rsidRPr="00151355">
              <w:rPr>
                <w:rFonts w:asciiTheme="minorHAnsi" w:hAnsiTheme="minorHAnsi" w:cs="Arial"/>
                <w:sz w:val="24"/>
                <w:szCs w:val="24"/>
              </w:rPr>
              <w:t xml:space="preserve"> Road Network Plan and subsequent amendments;</w:t>
            </w:r>
          </w:p>
          <w:p w:rsidR="00BB100C" w:rsidRPr="006C11B7" w:rsidRDefault="00BB100C" w:rsidP="00843E05">
            <w:pPr>
              <w:pStyle w:val="item"/>
              <w:numPr>
                <w:ilvl w:val="1"/>
                <w:numId w:val="22"/>
              </w:numPr>
              <w:spacing w:before="120" w:after="0"/>
              <w:ind w:left="1701" w:right="0" w:hanging="425"/>
              <w:jc w:val="both"/>
              <w:rPr>
                <w:rFonts w:asciiTheme="minorHAnsi" w:hAnsiTheme="minorHAnsi" w:cs="Arial"/>
                <w:sz w:val="24"/>
                <w:szCs w:val="24"/>
              </w:rPr>
            </w:pPr>
            <w:r w:rsidRPr="006C11B7">
              <w:rPr>
                <w:rFonts w:asciiTheme="minorHAnsi" w:hAnsiTheme="minorHAnsi" w:cs="Arial"/>
                <w:sz w:val="24"/>
                <w:szCs w:val="24"/>
              </w:rPr>
              <w:t>existing and future roads and alignments are designed with due consideration for the protection of designated Environmentally Sensitive Development Permit Area and Important Ecosystem Area, as shown on Schedule ‘C’;</w:t>
            </w:r>
            <w:r>
              <w:rPr>
                <w:rStyle w:val="FootnoteReference"/>
                <w:rFonts w:asciiTheme="minorHAnsi" w:hAnsiTheme="minorHAnsi" w:cs="Arial"/>
                <w:sz w:val="24"/>
                <w:szCs w:val="24"/>
              </w:rPr>
              <w:footnoteReference w:id="4"/>
            </w:r>
          </w:p>
          <w:p w:rsidR="00BB100C" w:rsidRPr="00151355" w:rsidRDefault="00BB100C" w:rsidP="00843E05">
            <w:pPr>
              <w:pStyle w:val="item"/>
              <w:numPr>
                <w:ilvl w:val="1"/>
                <w:numId w:val="22"/>
              </w:numPr>
              <w:spacing w:before="120" w:after="0"/>
              <w:ind w:left="1701" w:right="0" w:hanging="425"/>
              <w:jc w:val="both"/>
              <w:rPr>
                <w:rFonts w:asciiTheme="minorHAnsi" w:hAnsiTheme="minorHAnsi" w:cs="Arial"/>
                <w:sz w:val="24"/>
                <w:szCs w:val="24"/>
              </w:rPr>
            </w:pPr>
            <w:r w:rsidRPr="00151355">
              <w:rPr>
                <w:rFonts w:asciiTheme="minorHAnsi" w:hAnsiTheme="minorHAnsi" w:cs="Arial"/>
                <w:sz w:val="24"/>
                <w:szCs w:val="24"/>
              </w:rPr>
              <w:t>safety and mobility is maintained through access management;</w:t>
            </w:r>
          </w:p>
          <w:p w:rsidR="00BB100C" w:rsidRPr="00151355" w:rsidRDefault="00BB100C" w:rsidP="00843E05">
            <w:pPr>
              <w:pStyle w:val="item"/>
              <w:numPr>
                <w:ilvl w:val="1"/>
                <w:numId w:val="22"/>
              </w:numPr>
              <w:spacing w:before="120" w:after="0"/>
              <w:ind w:left="1701" w:right="0" w:hanging="425"/>
              <w:jc w:val="both"/>
              <w:rPr>
                <w:rFonts w:asciiTheme="minorHAnsi" w:hAnsiTheme="minorHAnsi" w:cs="Arial"/>
                <w:sz w:val="24"/>
                <w:szCs w:val="24"/>
              </w:rPr>
            </w:pPr>
            <w:r w:rsidRPr="00151355">
              <w:rPr>
                <w:rFonts w:asciiTheme="minorHAnsi" w:hAnsiTheme="minorHAnsi" w:cs="Arial"/>
                <w:sz w:val="24"/>
                <w:szCs w:val="24"/>
              </w:rPr>
              <w:t>disruption to farming operations is minimized; and</w:t>
            </w:r>
          </w:p>
          <w:p w:rsidR="00BB100C" w:rsidRPr="00151355" w:rsidRDefault="00BB100C" w:rsidP="00843E05">
            <w:pPr>
              <w:pStyle w:val="item"/>
              <w:numPr>
                <w:ilvl w:val="1"/>
                <w:numId w:val="22"/>
              </w:numPr>
              <w:spacing w:before="120" w:after="0"/>
              <w:ind w:left="1701" w:right="0" w:hanging="425"/>
              <w:jc w:val="both"/>
              <w:rPr>
                <w:rFonts w:asciiTheme="minorHAnsi" w:hAnsiTheme="minorHAnsi" w:cs="Arial"/>
                <w:sz w:val="24"/>
                <w:szCs w:val="24"/>
              </w:rPr>
            </w:pPr>
            <w:proofErr w:type="gramStart"/>
            <w:r w:rsidRPr="00151355">
              <w:rPr>
                <w:rFonts w:asciiTheme="minorHAnsi" w:hAnsiTheme="minorHAnsi" w:cs="Arial"/>
                <w:sz w:val="24"/>
                <w:szCs w:val="24"/>
              </w:rPr>
              <w:t>projected</w:t>
            </w:r>
            <w:proofErr w:type="gramEnd"/>
            <w:r w:rsidRPr="00151355">
              <w:rPr>
                <w:rFonts w:asciiTheme="minorHAnsi" w:hAnsiTheme="minorHAnsi" w:cs="Arial"/>
                <w:sz w:val="24"/>
                <w:szCs w:val="24"/>
              </w:rPr>
              <w:t xml:space="preserve"> traffic volumes do not reduce the present service levels for the existing roadway.</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Recognizes the following policies concerning the Kettle Valley Railway (KVR) corridor:</w:t>
            </w:r>
          </w:p>
          <w:p w:rsidR="00BB100C" w:rsidRPr="006C11B7" w:rsidRDefault="00BB100C" w:rsidP="00843E05">
            <w:pPr>
              <w:numPr>
                <w:ilvl w:val="0"/>
                <w:numId w:val="23"/>
              </w:numPr>
              <w:tabs>
                <w:tab w:val="clear" w:pos="1980"/>
              </w:tabs>
              <w:spacing w:before="120"/>
              <w:ind w:left="1701" w:hanging="425"/>
              <w:jc w:val="both"/>
              <w:rPr>
                <w:rFonts w:cs="Arial"/>
              </w:rPr>
            </w:pPr>
            <w:r w:rsidRPr="006C11B7">
              <w:rPr>
                <w:rFonts w:cs="Arial"/>
              </w:rPr>
              <w:t xml:space="preserve">Designates the KVR corridor as a Park (PR). This corridor is an integral component of the Trans-Canada Trail and the Naramata Area Road and Trail Network Plan. The Board recognizes that there will be growth in the Naramata area, and that the Province maintains interest in utilizing the KVR corridor for motorised vehicle transportation purposes if development needs in Electoral Area </w:t>
            </w:r>
            <w:r>
              <w:rPr>
                <w:rFonts w:cs="Arial"/>
              </w:rPr>
              <w:t>“E”</w:t>
            </w:r>
            <w:r w:rsidRPr="006C11B7">
              <w:rPr>
                <w:rFonts w:cs="Arial"/>
              </w:rPr>
              <w:t xml:space="preserve"> are such that a secondary road is required. The community strongly discourages the development of any portion of the KVR for motorised vehicle transportation purposes since it is a valued public recreation resource</w:t>
            </w:r>
            <w:r>
              <w:rPr>
                <w:rFonts w:cs="Arial"/>
              </w:rPr>
              <w:t>.</w:t>
            </w:r>
            <w:r>
              <w:rPr>
                <w:rStyle w:val="FootnoteReference"/>
                <w:rFonts w:cs="Arial"/>
              </w:rPr>
              <w:footnoteReference w:id="5"/>
            </w:r>
            <w:r w:rsidRPr="006C11B7">
              <w:rPr>
                <w:rFonts w:cs="Arial"/>
              </w:rPr>
              <w:t xml:space="preserve"> </w:t>
            </w:r>
          </w:p>
          <w:p w:rsidR="00BB100C" w:rsidRPr="00151355" w:rsidRDefault="00BB100C" w:rsidP="00843E05">
            <w:pPr>
              <w:numPr>
                <w:ilvl w:val="0"/>
                <w:numId w:val="23"/>
              </w:numPr>
              <w:tabs>
                <w:tab w:val="clear" w:pos="1980"/>
              </w:tabs>
              <w:spacing w:before="120"/>
              <w:ind w:left="1701" w:hanging="425"/>
              <w:jc w:val="both"/>
              <w:rPr>
                <w:rFonts w:cs="Arial"/>
              </w:rPr>
            </w:pPr>
            <w:r w:rsidRPr="00151355">
              <w:rPr>
                <w:rFonts w:cs="Arial"/>
              </w:rPr>
              <w:t>Encourages the Province to ensure efficiency of the existing transportation system, prior to any development of the KVR corridor (e.g. investing in transit, providing safe places to walk, cycle, and access transit, and supporting initiatives which reduce the need to travel).</w:t>
            </w:r>
          </w:p>
          <w:p w:rsidR="00BB100C" w:rsidRPr="001D18CE" w:rsidRDefault="00BB100C" w:rsidP="00843E05">
            <w:pPr>
              <w:numPr>
                <w:ilvl w:val="0"/>
                <w:numId w:val="23"/>
              </w:numPr>
              <w:tabs>
                <w:tab w:val="clear" w:pos="1980"/>
              </w:tabs>
              <w:spacing w:before="120"/>
              <w:ind w:left="1701" w:hanging="425"/>
              <w:jc w:val="both"/>
              <w:rPr>
                <w:rFonts w:cs="Arial"/>
              </w:rPr>
            </w:pPr>
            <w:r w:rsidRPr="001D18CE">
              <w:rPr>
                <w:rFonts w:cs="Arial"/>
              </w:rPr>
              <w:t xml:space="preserve">Encourages the KVR corridor to be maintained as a public trail corridor for hiking, biking and other leisure pursuits. Where there is no other alternative for motorised vehicle transportation purposes, Provincial and local government agencies will embark on a management planning exercise, with </w:t>
            </w:r>
            <w:r w:rsidRPr="001D18CE">
              <w:rPr>
                <w:rFonts w:cs="Arial"/>
              </w:rPr>
              <w:lastRenderedPageBreak/>
              <w:t>community input and support. It is encouraged that the KVR corridor be maintained where possible, and where not possible, be a separate route from any surfaced road area.</w:t>
            </w:r>
            <w:r>
              <w:rPr>
                <w:rStyle w:val="FootnoteReference"/>
                <w:rFonts w:cs="Arial"/>
              </w:rPr>
              <w:footnoteReference w:id="6"/>
            </w:r>
          </w:p>
          <w:p w:rsidR="00BB100C" w:rsidRPr="00151355" w:rsidRDefault="00BB100C" w:rsidP="00843E05">
            <w:pPr>
              <w:numPr>
                <w:ilvl w:val="0"/>
                <w:numId w:val="23"/>
              </w:numPr>
              <w:tabs>
                <w:tab w:val="clear" w:pos="1980"/>
              </w:tabs>
              <w:spacing w:before="120"/>
              <w:ind w:left="1701" w:hanging="425"/>
              <w:jc w:val="both"/>
              <w:rPr>
                <w:rFonts w:cs="Arial"/>
              </w:rPr>
            </w:pPr>
            <w:r w:rsidRPr="00151355">
              <w:rPr>
                <w:rFonts w:cs="Arial"/>
              </w:rPr>
              <w:t>Discourages motorized use along the KVR corridor, with the exception of emergency vehicles.</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 xml:space="preserve">Considers the following road improvements in anticipation of future growth: </w:t>
            </w:r>
          </w:p>
          <w:p w:rsidR="00BB100C" w:rsidRPr="00151355" w:rsidRDefault="00BB100C" w:rsidP="00843E05">
            <w:pPr>
              <w:numPr>
                <w:ilvl w:val="1"/>
                <w:numId w:val="24"/>
              </w:numPr>
              <w:tabs>
                <w:tab w:val="clear" w:pos="720"/>
              </w:tabs>
              <w:spacing w:before="120"/>
              <w:ind w:left="1701" w:hanging="425"/>
              <w:jc w:val="both"/>
              <w:rPr>
                <w:rFonts w:cs="Arial"/>
              </w:rPr>
            </w:pPr>
            <w:bookmarkStart w:id="16" w:name="_Toc121793776"/>
            <w:r w:rsidRPr="00151355">
              <w:rPr>
                <w:rFonts w:cs="Arial"/>
              </w:rPr>
              <w:t>Encourages the Province to establish and implement improvements on Naramata Road to accommodate increases in traffic volumes.</w:t>
            </w:r>
            <w:bookmarkEnd w:id="16"/>
          </w:p>
          <w:p w:rsidR="00BB100C" w:rsidRPr="00151355" w:rsidRDefault="00BB100C" w:rsidP="00843E05">
            <w:pPr>
              <w:numPr>
                <w:ilvl w:val="1"/>
                <w:numId w:val="24"/>
              </w:numPr>
              <w:tabs>
                <w:tab w:val="clear" w:pos="720"/>
              </w:tabs>
              <w:spacing w:before="120"/>
              <w:ind w:left="1701" w:hanging="425"/>
              <w:jc w:val="both"/>
              <w:rPr>
                <w:rFonts w:cs="Arial"/>
              </w:rPr>
            </w:pPr>
            <w:bookmarkStart w:id="17" w:name="_Toc121793777"/>
            <w:r w:rsidRPr="00151355">
              <w:rPr>
                <w:rFonts w:cs="Arial"/>
              </w:rPr>
              <w:t>Investigates alternate road links between the KVR corridor and Naramata Road.</w:t>
            </w:r>
            <w:bookmarkEnd w:id="17"/>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Considers revisions or additions to the Road Network Plan as an amendment to the OCP bylaw and include a traffic engineering assessment of site impacts.</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Considers that road development should include the acquisition of rights of way, the application of engineering standards for grade, pavement width, drainage, and spacing of intersections, and the provision of access to adjoining lands.</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 xml:space="preserve">May consider the inclusion of Provincial road design standards within the RDOS Servicing Bylaw, and any amendments thereto.  </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Encourages off-street parking areas in the implementing Zoning bylaw to avoid congestion of the road right of way, increase safety and improve maintenance.</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 xml:space="preserve">Endeavours to relieve traffic congestion in the Naramata </w:t>
            </w:r>
            <w:proofErr w:type="spellStart"/>
            <w:r w:rsidRPr="00151355">
              <w:rPr>
                <w:rFonts w:cs="Arial"/>
              </w:rPr>
              <w:t>townsite</w:t>
            </w:r>
            <w:proofErr w:type="spellEnd"/>
            <w:r w:rsidRPr="00151355">
              <w:rPr>
                <w:rFonts w:cs="Arial"/>
              </w:rPr>
              <w:t xml:space="preserve"> by working towards the establishment of a parking area in conjunction with any major park or development initiative.</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Encourages that private roads that access forest lands should be of adequate design to allow for the safe movement of logging and fire-fighting equipment.</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 xml:space="preserve">Considers the provision of </w:t>
            </w:r>
            <w:proofErr w:type="spellStart"/>
            <w:r w:rsidRPr="00151355">
              <w:rPr>
                <w:rFonts w:cs="Arial"/>
              </w:rPr>
              <w:t>luminairies</w:t>
            </w:r>
            <w:proofErr w:type="spellEnd"/>
            <w:r w:rsidRPr="00151355">
              <w:rPr>
                <w:rFonts w:cs="Arial"/>
              </w:rPr>
              <w:t xml:space="preserve"> and/or street lights necessary to improve road safety, particularly at major intersections.</w:t>
            </w:r>
          </w:p>
          <w:p w:rsidR="00BB100C" w:rsidRPr="00151355" w:rsidRDefault="00BB100C" w:rsidP="00843E05">
            <w:pPr>
              <w:numPr>
                <w:ilvl w:val="0"/>
                <w:numId w:val="21"/>
              </w:numPr>
              <w:tabs>
                <w:tab w:val="clear" w:pos="0"/>
              </w:tabs>
              <w:spacing w:before="120"/>
              <w:ind w:left="1260" w:hanging="540"/>
              <w:jc w:val="both"/>
              <w:rPr>
                <w:rFonts w:cs="Arial"/>
              </w:rPr>
            </w:pPr>
            <w:r w:rsidRPr="00151355">
              <w:rPr>
                <w:rFonts w:cs="Arial"/>
              </w:rPr>
              <w:t>Considers for inclusion in the RDOS Servicing Bylaw, and any amendments thereto, as defined by the Province, the following hierarchy or roads for different levels and types of traffic is established:</w:t>
            </w:r>
          </w:p>
          <w:p w:rsidR="00BB100C" w:rsidRPr="00151355" w:rsidRDefault="00BB100C" w:rsidP="00843E05">
            <w:pPr>
              <w:pStyle w:val="ListParagraph"/>
              <w:numPr>
                <w:ilvl w:val="0"/>
                <w:numId w:val="25"/>
              </w:numPr>
              <w:spacing w:before="120"/>
              <w:ind w:left="1701" w:hanging="425"/>
              <w:jc w:val="both"/>
              <w:rPr>
                <w:rFonts w:asciiTheme="minorHAnsi" w:hAnsiTheme="minorHAnsi" w:cs="Arial"/>
              </w:rPr>
            </w:pPr>
            <w:r w:rsidRPr="00151355">
              <w:rPr>
                <w:rFonts w:asciiTheme="minorHAnsi" w:hAnsiTheme="minorHAnsi" w:cs="Arial"/>
                <w:u w:val="single"/>
              </w:rPr>
              <w:t>Major roads</w:t>
            </w:r>
            <w:r w:rsidRPr="00151355">
              <w:rPr>
                <w:rFonts w:asciiTheme="minorHAnsi" w:hAnsiTheme="minorHAnsi" w:cs="Arial"/>
              </w:rPr>
              <w:t xml:space="preserve"> are intended to move traffic to and within the Plan area with limited direct access.  These should be contiguous with major roads from adjacent planning areas (City of Penticton).  The Area E Road Network Plan, prepared by the Province, and updated jointly with the RDOS, identifies existing and future major road links for which a minimum of 25 m right of way, plus allowance for earthworks, be protected through the development approvals process.</w:t>
            </w:r>
          </w:p>
          <w:p w:rsidR="00BB100C" w:rsidRPr="00151355" w:rsidRDefault="00BB100C" w:rsidP="00843E05">
            <w:pPr>
              <w:pStyle w:val="ListParagraph"/>
              <w:numPr>
                <w:ilvl w:val="0"/>
                <w:numId w:val="25"/>
              </w:numPr>
              <w:spacing w:before="120"/>
              <w:ind w:left="1701" w:hanging="425"/>
              <w:jc w:val="both"/>
              <w:rPr>
                <w:rFonts w:asciiTheme="minorHAnsi" w:hAnsiTheme="minorHAnsi" w:cs="Arial"/>
              </w:rPr>
            </w:pPr>
            <w:r w:rsidRPr="00151355">
              <w:rPr>
                <w:rFonts w:asciiTheme="minorHAnsi" w:hAnsiTheme="minorHAnsi" w:cs="Arial"/>
                <w:u w:val="single"/>
              </w:rPr>
              <w:t>Collector roads</w:t>
            </w:r>
            <w:r w:rsidRPr="00151355">
              <w:rPr>
                <w:rFonts w:asciiTheme="minorHAnsi" w:hAnsiTheme="minorHAnsi" w:cs="Arial"/>
              </w:rPr>
              <w:t xml:space="preserve"> provide a balance between the </w:t>
            </w:r>
            <w:proofErr w:type="gramStart"/>
            <w:r w:rsidRPr="00151355">
              <w:rPr>
                <w:rFonts w:asciiTheme="minorHAnsi" w:hAnsiTheme="minorHAnsi" w:cs="Arial"/>
              </w:rPr>
              <w:t>movement</w:t>
            </w:r>
            <w:proofErr w:type="gramEnd"/>
            <w:r w:rsidRPr="00151355">
              <w:rPr>
                <w:rFonts w:asciiTheme="minorHAnsi" w:hAnsiTheme="minorHAnsi" w:cs="Arial"/>
              </w:rPr>
              <w:t xml:space="preserve"> of traffic with some direct property access.  These are intended to collect traffic from local roads and intersect with major roads.</w:t>
            </w:r>
          </w:p>
          <w:p w:rsidR="00BB100C" w:rsidRPr="00151355" w:rsidRDefault="00BB100C" w:rsidP="00843E05">
            <w:pPr>
              <w:pStyle w:val="ListParagraph"/>
              <w:numPr>
                <w:ilvl w:val="0"/>
                <w:numId w:val="25"/>
              </w:numPr>
              <w:spacing w:before="120"/>
              <w:ind w:left="1701" w:hanging="425"/>
              <w:jc w:val="both"/>
              <w:rPr>
                <w:rFonts w:asciiTheme="minorHAnsi" w:hAnsiTheme="minorHAnsi" w:cs="Arial"/>
              </w:rPr>
            </w:pPr>
            <w:r w:rsidRPr="00151355">
              <w:rPr>
                <w:rFonts w:asciiTheme="minorHAnsi" w:hAnsiTheme="minorHAnsi" w:cs="Arial"/>
                <w:u w:val="single"/>
              </w:rPr>
              <w:t>Local roads</w:t>
            </w:r>
            <w:r w:rsidRPr="00151355">
              <w:rPr>
                <w:rFonts w:asciiTheme="minorHAnsi" w:hAnsiTheme="minorHAnsi" w:cs="Arial"/>
              </w:rPr>
              <w:t xml:space="preserve"> are intended to provide direct property access with little emphasis on moving traffic for any significant distance.  </w:t>
            </w:r>
          </w:p>
          <w:p w:rsidR="00BB100C" w:rsidRPr="00151355" w:rsidRDefault="00BB100C" w:rsidP="00BB100C">
            <w:pPr>
              <w:spacing w:after="120"/>
              <w:rPr>
                <w:rFonts w:cs="Arial"/>
              </w:rPr>
            </w:pPr>
          </w:p>
          <w:p w:rsidR="00BB100C" w:rsidRDefault="00BB100C" w:rsidP="00BB100C"/>
          <w:p w:rsidR="00BB100C" w:rsidRPr="00BB100C" w:rsidRDefault="00BB100C" w:rsidP="00BB100C"/>
          <w:p w:rsidR="00851462" w:rsidRPr="007E793A" w:rsidRDefault="00851462" w:rsidP="008D59C4">
            <w:pPr>
              <w:pStyle w:val="item"/>
              <w:tabs>
                <w:tab w:val="left" w:pos="720"/>
                <w:tab w:val="left" w:pos="1080"/>
              </w:tabs>
              <w:spacing w:before="120"/>
              <w:ind w:right="0" w:hanging="360"/>
              <w:jc w:val="both"/>
              <w:rPr>
                <w:rFonts w:asciiTheme="minorHAnsi" w:hAnsiTheme="minorHAnsi" w:cs="Arial"/>
                <w:sz w:val="24"/>
                <w:szCs w:val="24"/>
              </w:rPr>
            </w:pPr>
            <w:r w:rsidRPr="007E793A">
              <w:rPr>
                <w:rFonts w:asciiTheme="minorHAnsi" w:hAnsiTheme="minorHAnsi" w:cs="Arial"/>
                <w:sz w:val="24"/>
                <w:szCs w:val="24"/>
              </w:rPr>
              <w:tab/>
            </w:r>
          </w:p>
          <w:p w:rsidR="00851462" w:rsidRPr="00151355" w:rsidRDefault="00851462" w:rsidP="00851462">
            <w:pPr>
              <w:jc w:val="both"/>
              <w:rPr>
                <w:rFonts w:cs="Arial"/>
              </w:rPr>
            </w:pPr>
          </w:p>
          <w:p w:rsidR="00851462" w:rsidRPr="003E7C79" w:rsidRDefault="00851462" w:rsidP="00851462">
            <w:pPr>
              <w:spacing w:before="120"/>
              <w:jc w:val="both"/>
              <w:rPr>
                <w:b/>
              </w:rPr>
            </w:pPr>
            <w:bookmarkStart w:id="18" w:name="_Toc121793749"/>
            <w:r w:rsidRPr="00151355">
              <w:rPr>
                <w:rFonts w:cs="Arial"/>
              </w:rPr>
              <w:lastRenderedPageBreak/>
              <w:t xml:space="preserve"> </w:t>
            </w:r>
            <w:bookmarkEnd w:id="18"/>
          </w:p>
        </w:tc>
        <w:tc>
          <w:tcPr>
            <w:tcW w:w="10795" w:type="dxa"/>
          </w:tcPr>
          <w:p w:rsidR="00CC75D4" w:rsidRPr="00E140DC" w:rsidRDefault="00CC75D4" w:rsidP="008B7AB7">
            <w:pPr>
              <w:spacing w:before="120"/>
              <w:rPr>
                <w:rFonts w:ascii="Calibri" w:hAnsi="Calibri" w:cs="Calibri"/>
                <w:b/>
                <w:spacing w:val="-5"/>
                <w:sz w:val="24"/>
                <w:szCs w:val="24"/>
              </w:rPr>
            </w:pPr>
            <w:r w:rsidRPr="00E140DC">
              <w:rPr>
                <w:rFonts w:ascii="Calibri" w:hAnsi="Calibri" w:cs="Calibri"/>
                <w:b/>
                <w:spacing w:val="-5"/>
                <w:sz w:val="24"/>
                <w:szCs w:val="24"/>
              </w:rPr>
              <w:lastRenderedPageBreak/>
              <w:t xml:space="preserve">19.2.1   Objectives </w:t>
            </w:r>
          </w:p>
          <w:p w:rsidR="00CC75D4" w:rsidRPr="00F27AD7" w:rsidRDefault="00CC75D4" w:rsidP="00843E05">
            <w:pPr>
              <w:pStyle w:val="ListParagraph"/>
              <w:numPr>
                <w:ilvl w:val="0"/>
                <w:numId w:val="2"/>
              </w:numPr>
              <w:spacing w:before="120"/>
              <w:ind w:left="1134" w:hanging="425"/>
              <w:contextualSpacing/>
              <w:rPr>
                <w:rFonts w:ascii="Calibri" w:hAnsi="Calibri" w:cs="Calibri"/>
              </w:rPr>
            </w:pPr>
            <w:r w:rsidRPr="00F27AD7">
              <w:rPr>
                <w:rFonts w:ascii="Calibri" w:hAnsi="Calibri" w:cs="Calibri"/>
              </w:rPr>
              <w:lastRenderedPageBreak/>
              <w:t>To ensure sustainable water quantity and quality is provided to residents in the Plan Area.</w:t>
            </w:r>
          </w:p>
          <w:p w:rsidR="00CC75D4" w:rsidRDefault="00CC75D4" w:rsidP="008B7AB7">
            <w:pPr>
              <w:spacing w:before="120"/>
              <w:rPr>
                <w:rFonts w:ascii="Calibri" w:hAnsi="Calibri" w:cs="Calibri"/>
                <w:b/>
                <w:spacing w:val="-5"/>
              </w:rPr>
            </w:pPr>
          </w:p>
          <w:p w:rsidR="008B7AB7" w:rsidRPr="00CC75D4" w:rsidRDefault="008B7AB7" w:rsidP="008B7AB7">
            <w:pPr>
              <w:spacing w:before="120"/>
              <w:rPr>
                <w:rFonts w:ascii="Calibri" w:hAnsi="Calibri" w:cs="Calibri"/>
                <w:b/>
                <w:spacing w:val="-5"/>
              </w:rPr>
            </w:pPr>
          </w:p>
          <w:p w:rsidR="00CC75D4" w:rsidRDefault="00CC75D4" w:rsidP="008B7AB7">
            <w:pPr>
              <w:spacing w:before="120"/>
              <w:rPr>
                <w:rFonts w:ascii="Calibri" w:hAnsi="Calibri" w:cs="Calibri"/>
                <w:spacing w:val="-5"/>
              </w:rPr>
            </w:pPr>
          </w:p>
          <w:p w:rsidR="00CC75D4" w:rsidRDefault="00CC75D4" w:rsidP="008B7AB7">
            <w:pPr>
              <w:spacing w:before="120"/>
              <w:rPr>
                <w:rFonts w:ascii="Calibri" w:hAnsi="Calibri" w:cs="Calibri"/>
                <w:spacing w:val="-5"/>
              </w:rPr>
            </w:pPr>
          </w:p>
          <w:p w:rsidR="00CC75D4" w:rsidRPr="003E7C79" w:rsidRDefault="00CC75D4" w:rsidP="008B7AB7">
            <w:pPr>
              <w:spacing w:before="120"/>
              <w:rPr>
                <w:rFonts w:ascii="Calibri" w:hAnsi="Calibri" w:cs="Calibri"/>
                <w:spacing w:val="-5"/>
              </w:rPr>
            </w:pPr>
          </w:p>
        </w:tc>
      </w:tr>
      <w:tr w:rsidR="00851462" w:rsidRPr="00AB49BC" w:rsidTr="008D59C4">
        <w:tc>
          <w:tcPr>
            <w:tcW w:w="10795" w:type="dxa"/>
          </w:tcPr>
          <w:p w:rsidR="00851462" w:rsidRPr="00BB100C" w:rsidRDefault="00851462" w:rsidP="00BB100C">
            <w:pPr>
              <w:spacing w:before="120"/>
              <w:jc w:val="both"/>
              <w:rPr>
                <w:rFonts w:cs="Arial"/>
                <w:b/>
              </w:rPr>
            </w:pPr>
            <w:r w:rsidRPr="00637633">
              <w:rPr>
                <w:sz w:val="36"/>
              </w:rPr>
              <w:lastRenderedPageBreak/>
              <w:br w:type="page"/>
            </w:r>
            <w:r w:rsidR="00BB100C" w:rsidRPr="00BB100C">
              <w:rPr>
                <w:b/>
                <w:sz w:val="36"/>
              </w:rPr>
              <w:t xml:space="preserve">21.0   SERVICING </w:t>
            </w:r>
          </w:p>
          <w:p w:rsidR="00851462" w:rsidRDefault="00851462" w:rsidP="00851462"/>
          <w:p w:rsidR="00BB100C" w:rsidRDefault="00BB100C" w:rsidP="00851462"/>
          <w:p w:rsidR="00BB100C" w:rsidRPr="00BB100C" w:rsidRDefault="00BB100C" w:rsidP="00851462">
            <w:pPr>
              <w:rPr>
                <w:b/>
                <w:sz w:val="24"/>
                <w:szCs w:val="24"/>
              </w:rPr>
            </w:pPr>
            <w:r w:rsidRPr="00BB100C">
              <w:rPr>
                <w:b/>
                <w:sz w:val="24"/>
                <w:szCs w:val="24"/>
              </w:rPr>
              <w:t xml:space="preserve">21.1    Background </w:t>
            </w:r>
          </w:p>
          <w:p w:rsidR="00BB100C" w:rsidRPr="00151355" w:rsidRDefault="00BB100C" w:rsidP="00BB100C">
            <w:pPr>
              <w:spacing w:before="120"/>
              <w:ind w:left="720"/>
              <w:jc w:val="both"/>
              <w:rPr>
                <w:rFonts w:cs="Arial"/>
              </w:rPr>
            </w:pPr>
            <w:r w:rsidRPr="00151355">
              <w:rPr>
                <w:rFonts w:cs="Arial"/>
              </w:rPr>
              <w:t xml:space="preserve">The Plan acknowledges the advantages of orderly growth and pre-planning of subdivisions, and the disadvantages of high density un-serviced development or premature, uneconomic extensions of utilities and services.  It also supports combining servicing with sound land use development principles for the protection of environmentally sensitive land.  </w:t>
            </w:r>
          </w:p>
          <w:p w:rsidR="00BB100C" w:rsidRPr="00151355" w:rsidRDefault="00BB100C" w:rsidP="00BB100C">
            <w:pPr>
              <w:spacing w:before="120"/>
              <w:ind w:left="720"/>
              <w:jc w:val="both"/>
              <w:rPr>
                <w:rFonts w:cs="Arial"/>
              </w:rPr>
            </w:pPr>
            <w:r w:rsidRPr="00151355">
              <w:rPr>
                <w:rFonts w:cs="Arial"/>
              </w:rPr>
              <w:t>Utility services in the Naramata area include the provision of water by the RDOS Naramata community water system for irrigation and domestic purposes, electricity and natural gas distribution by the service providers.  In addition, refuse disposal for the area is provided at the regional landfill facility at Campbell Mountain.</w:t>
            </w:r>
          </w:p>
          <w:p w:rsidR="00BB100C" w:rsidRPr="00151355" w:rsidRDefault="00BB100C" w:rsidP="00BB100C">
            <w:pPr>
              <w:spacing w:before="120"/>
              <w:ind w:left="720"/>
              <w:jc w:val="both"/>
              <w:rPr>
                <w:rFonts w:cs="Arial"/>
              </w:rPr>
            </w:pPr>
            <w:r w:rsidRPr="00151355">
              <w:rPr>
                <w:rFonts w:cs="Arial"/>
              </w:rPr>
              <w:t>The provision and use of water in the Plan area is a major issue.  The Naramata water system diverts and stores water from Robinson and Naramata Creeks, and the east arm of Chute Creek.  More recently, water is also supplied from Okanagan Lake.  Areas outside of the Naramata water system are either supplied by private wells, or by small community systems such as Indian Rock.  Increasing water consumption in the semi-arid Okanagan and the possibility of water shortages are two issues of growing importance.</w:t>
            </w:r>
          </w:p>
          <w:p w:rsidR="00BB100C" w:rsidRPr="00151355" w:rsidRDefault="00BB100C" w:rsidP="00BB100C">
            <w:pPr>
              <w:spacing w:before="120"/>
              <w:ind w:left="720"/>
              <w:jc w:val="both"/>
              <w:rPr>
                <w:rFonts w:cs="Arial"/>
              </w:rPr>
            </w:pPr>
            <w:r w:rsidRPr="00151355">
              <w:rPr>
                <w:rFonts w:cs="Arial"/>
              </w:rPr>
              <w:t xml:space="preserve">Over the years, development has occurred with a variety of infrastructure providers and service levels.  This led to a mixture of development standards depending upon when the development was initially constructed and what level of service was required at the time.  Presently there is a community water system, but no community sewage.  Septic and more recently, package sewage treatment plants, are the present forms of sewage treatment.  </w:t>
            </w:r>
          </w:p>
          <w:p w:rsidR="00BB100C" w:rsidRPr="00151355" w:rsidRDefault="00BB100C" w:rsidP="00BB100C">
            <w:pPr>
              <w:spacing w:before="120"/>
              <w:ind w:left="720"/>
              <w:jc w:val="both"/>
              <w:rPr>
                <w:rFonts w:cs="Arial"/>
              </w:rPr>
            </w:pPr>
            <w:r w:rsidRPr="00151355">
              <w:rPr>
                <w:rFonts w:cs="Arial"/>
              </w:rPr>
              <w:t xml:space="preserve">Development cost charges (DCCs) are fees required of new development to incur the costs for impacts off the development site.  DCCs ensure that the infrastructure upgrades required due to new development are fairly contributed to by that new development, and not passed on totally as a responsibility for the existing community.  </w:t>
            </w:r>
          </w:p>
          <w:p w:rsidR="00BB100C" w:rsidRPr="00151355" w:rsidRDefault="00BB100C" w:rsidP="00BB100C">
            <w:pPr>
              <w:spacing w:before="120"/>
              <w:ind w:left="720"/>
              <w:jc w:val="both"/>
              <w:rPr>
                <w:rFonts w:cs="Arial"/>
              </w:rPr>
            </w:pPr>
            <w:r w:rsidRPr="00151355">
              <w:rPr>
                <w:rFonts w:cs="Arial"/>
              </w:rPr>
              <w:t xml:space="preserve">The water distribution system has been split into a domestic water supply and irrigation supply.  Land use bylaw amendments requiring additional community water or expansions to the water service area will require the developer to follow the policies set by the Naramata Water Advisory Committee (NWAC) and the Regional Board.  Water supply has historically been a limiting factor for development and is anticipated to continue as a major factor in the design and location of future developments. </w:t>
            </w:r>
          </w:p>
          <w:p w:rsidR="00BB100C" w:rsidRDefault="00BB100C" w:rsidP="00851462"/>
          <w:p w:rsidR="00BB100C" w:rsidRDefault="00BB100C" w:rsidP="00851462"/>
          <w:p w:rsidR="00BB100C" w:rsidRDefault="00BB100C" w:rsidP="00851462"/>
          <w:p w:rsidR="00851462" w:rsidRPr="00851462" w:rsidRDefault="00851462" w:rsidP="00851462"/>
        </w:tc>
        <w:tc>
          <w:tcPr>
            <w:tcW w:w="10795" w:type="dxa"/>
          </w:tcPr>
          <w:p w:rsidR="008B7AB7" w:rsidRDefault="00CC75D4" w:rsidP="00CC75D4">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19.2.2    Policies </w:t>
            </w:r>
          </w:p>
          <w:p w:rsidR="00CC75D4" w:rsidRPr="00F27AD7" w:rsidRDefault="00CC75D4" w:rsidP="00CC75D4">
            <w:pPr>
              <w:spacing w:before="120"/>
              <w:ind w:left="709"/>
              <w:rPr>
                <w:rFonts w:ascii="Calibri" w:hAnsi="Calibri" w:cs="Calibri"/>
              </w:rPr>
            </w:pPr>
            <w:r w:rsidRPr="00F27AD7">
              <w:rPr>
                <w:rFonts w:ascii="Calibri" w:hAnsi="Calibri" w:cs="Calibri"/>
              </w:rPr>
              <w:t>The Regional Board:</w:t>
            </w:r>
          </w:p>
          <w:p w:rsidR="00CC75D4" w:rsidRPr="00AE4D87" w:rsidRDefault="00CC75D4" w:rsidP="00843E05">
            <w:pPr>
              <w:pStyle w:val="ListParagraph"/>
              <w:numPr>
                <w:ilvl w:val="0"/>
                <w:numId w:val="3"/>
              </w:numPr>
              <w:spacing w:before="120"/>
              <w:ind w:left="1134" w:hanging="425"/>
              <w:rPr>
                <w:rFonts w:ascii="Calibri" w:hAnsi="Calibri" w:cs="Calibri"/>
              </w:rPr>
            </w:pPr>
            <w:r>
              <w:rPr>
                <w:rFonts w:ascii="Calibri" w:hAnsi="Calibri" w:cs="Calibri"/>
              </w:rPr>
              <w:t>Will prioritize capital upgrades within a service area to either Primary or Rural Growth Areas that have been designated under</w:t>
            </w:r>
            <w:r w:rsidRPr="00F27AD7">
              <w:rPr>
                <w:rFonts w:ascii="Calibri" w:hAnsi="Calibri" w:cs="Calibri"/>
              </w:rPr>
              <w:t xml:space="preserve"> the Regional Growth Strategy (RGS) Bylaw</w:t>
            </w:r>
            <w:r>
              <w:rPr>
                <w:rFonts w:ascii="Calibri" w:hAnsi="Calibri" w:cs="Calibri"/>
              </w:rPr>
              <w:t xml:space="preserve">, </w:t>
            </w:r>
            <w:r w:rsidRPr="00AE4D87">
              <w:rPr>
                <w:rFonts w:ascii="Calibri" w:hAnsi="Calibri" w:cs="Calibri"/>
              </w:rPr>
              <w:t>except for health, fire safety, agricultural purposes.</w:t>
            </w:r>
          </w:p>
          <w:p w:rsidR="00CC75D4" w:rsidRPr="00F27AD7" w:rsidRDefault="00CC75D4" w:rsidP="00843E05">
            <w:pPr>
              <w:pStyle w:val="ListParagraph"/>
              <w:numPr>
                <w:ilvl w:val="0"/>
                <w:numId w:val="3"/>
              </w:numPr>
              <w:spacing w:before="120"/>
              <w:ind w:left="1134" w:hanging="425"/>
              <w:rPr>
                <w:rFonts w:ascii="Calibri" w:hAnsi="Calibri" w:cs="Calibri"/>
              </w:rPr>
            </w:pPr>
            <w:r>
              <w:rPr>
                <w:rFonts w:ascii="Calibri" w:hAnsi="Calibri" w:cs="Calibri"/>
              </w:rPr>
              <w:t>Will r</w:t>
            </w:r>
            <w:r w:rsidRPr="00F27AD7">
              <w:rPr>
                <w:rFonts w:ascii="Calibri" w:hAnsi="Calibri" w:cs="Calibri"/>
              </w:rPr>
              <w:t xml:space="preserve">equire all new development be </w:t>
            </w:r>
            <w:r>
              <w:rPr>
                <w:rFonts w:ascii="Calibri" w:hAnsi="Calibri" w:cs="Calibri"/>
              </w:rPr>
              <w:t>provided with</w:t>
            </w:r>
            <w:r w:rsidRPr="00F27AD7">
              <w:rPr>
                <w:rFonts w:ascii="Calibri" w:hAnsi="Calibri" w:cs="Calibri"/>
              </w:rPr>
              <w:t xml:space="preserve"> a proven and adequate water supply that meets all current water quality regulations.</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eastAsiaTheme="minorEastAsia" w:hAnsi="Calibri" w:cs="Calibri"/>
                <w:lang w:val="en-US"/>
              </w:rPr>
              <w:t>Requires that all new parcels to be created by subdivision with a land area of less than 1.0 ha connect to a community water system.</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eastAsiaTheme="minorEastAsia" w:hAnsi="Calibri" w:cs="Calibri"/>
                <w:lang w:val="en-US"/>
              </w:rPr>
              <w:t xml:space="preserve">Supports the </w:t>
            </w:r>
            <w:r>
              <w:rPr>
                <w:rFonts w:ascii="Calibri" w:eastAsiaTheme="minorEastAsia" w:hAnsi="Calibri" w:cs="Calibri"/>
                <w:lang w:val="en-US"/>
              </w:rPr>
              <w:t>use of water metering to encourage water conservation and lessen the need for infrastructure upgrades</w:t>
            </w:r>
            <w:r w:rsidRPr="00F27AD7">
              <w:rPr>
                <w:rFonts w:ascii="Calibri" w:hAnsi="Calibri" w:cs="Calibri"/>
                <w:lang w:val="en-GB"/>
              </w:rPr>
              <w:t>.</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eastAsiaTheme="minorEastAsia" w:hAnsi="Calibri" w:cs="Calibri"/>
                <w:lang w:val="en-US"/>
              </w:rPr>
              <w:t>Does not support the creation of new private community water utilities.</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hAnsi="Calibri" w:cs="Calibri"/>
              </w:rPr>
              <w:t xml:space="preserve">Will consider the acquisition of a community water system in accordance with the Regional District’s </w:t>
            </w:r>
            <w:r w:rsidRPr="00F27AD7">
              <w:rPr>
                <w:rFonts w:ascii="Calibri" w:hAnsi="Calibri" w:cs="Calibri"/>
                <w:i/>
                <w:iCs/>
              </w:rPr>
              <w:t>Water and Sewer Utility Acquisition Policy</w:t>
            </w:r>
            <w:r w:rsidRPr="00F27AD7">
              <w:rPr>
                <w:rFonts w:ascii="Calibri" w:hAnsi="Calibri" w:cs="Calibri"/>
              </w:rPr>
              <w:t>.</w:t>
            </w:r>
            <w:r>
              <w:rPr>
                <w:rFonts w:ascii="Calibri" w:hAnsi="Calibri" w:cs="Calibri"/>
              </w:rPr>
              <w:t xml:space="preserve"> </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hAnsi="Calibri" w:cs="Calibri"/>
                <w:bCs/>
                <w:lang w:val="en-GB"/>
              </w:rPr>
              <w:t>Will assess requests to include</w:t>
            </w:r>
            <w:r w:rsidRPr="00F27AD7">
              <w:rPr>
                <w:rFonts w:ascii="Calibri" w:hAnsi="Calibri" w:cs="Calibri"/>
                <w:lang w:val="en-GB"/>
              </w:rPr>
              <w:t xml:space="preserve"> new parcels within a water service area owned and administered by the Regional District on the following criteria:</w:t>
            </w:r>
          </w:p>
          <w:p w:rsidR="00CC75D4" w:rsidRPr="00F27AD7" w:rsidRDefault="00CC75D4" w:rsidP="00843E05">
            <w:pPr>
              <w:pStyle w:val="ListParagraph"/>
              <w:numPr>
                <w:ilvl w:val="0"/>
                <w:numId w:val="4"/>
              </w:numPr>
              <w:tabs>
                <w:tab w:val="left" w:pos="-1440"/>
              </w:tabs>
              <w:spacing w:before="120"/>
              <w:ind w:left="1560" w:right="176" w:hanging="426"/>
              <w:rPr>
                <w:rFonts w:ascii="Calibri" w:hAnsi="Calibri" w:cs="Calibri"/>
                <w:bCs/>
                <w:lang w:val="en-GB"/>
              </w:rPr>
            </w:pPr>
            <w:r w:rsidRPr="00F27AD7">
              <w:rPr>
                <w:rFonts w:ascii="Calibri" w:hAnsi="Calibri" w:cs="Calibri"/>
                <w:bCs/>
                <w:lang w:val="en-GB"/>
              </w:rPr>
              <w:t>if the</w:t>
            </w:r>
            <w:r>
              <w:rPr>
                <w:rFonts w:ascii="Calibri" w:hAnsi="Calibri" w:cs="Calibri"/>
                <w:bCs/>
                <w:lang w:val="en-GB"/>
              </w:rPr>
              <w:t xml:space="preserve"> parcel is within a designated g</w:t>
            </w:r>
            <w:r w:rsidRPr="00F27AD7">
              <w:rPr>
                <w:rFonts w:ascii="Calibri" w:hAnsi="Calibri" w:cs="Calibri"/>
                <w:bCs/>
                <w:lang w:val="en-GB"/>
              </w:rPr>
              <w:t xml:space="preserve">rowth </w:t>
            </w:r>
            <w:r>
              <w:rPr>
                <w:rFonts w:ascii="Calibri" w:hAnsi="Calibri" w:cs="Calibri"/>
                <w:bCs/>
                <w:lang w:val="en-GB"/>
              </w:rPr>
              <w:t>a</w:t>
            </w:r>
            <w:r w:rsidRPr="00F27AD7">
              <w:rPr>
                <w:rFonts w:ascii="Calibri" w:hAnsi="Calibri" w:cs="Calibri"/>
                <w:bCs/>
                <w:lang w:val="en-GB"/>
              </w:rPr>
              <w:t>rea</w:t>
            </w:r>
            <w:r>
              <w:rPr>
                <w:rFonts w:ascii="Calibri" w:hAnsi="Calibri" w:cs="Calibri"/>
                <w:bCs/>
                <w:lang w:val="en-GB"/>
              </w:rPr>
              <w:t xml:space="preserve"> under the South Okanagan Regional Growth Strategy (RGS) Bylaw</w:t>
            </w:r>
            <w:r w:rsidRPr="00F27AD7">
              <w:rPr>
                <w:rFonts w:ascii="Calibri" w:hAnsi="Calibri" w:cs="Calibri"/>
                <w:lang w:val="en-GB"/>
              </w:rPr>
              <w:t>;</w:t>
            </w:r>
          </w:p>
          <w:p w:rsidR="00CC75D4" w:rsidRPr="00F27AD7" w:rsidRDefault="00CC75D4" w:rsidP="00843E05">
            <w:pPr>
              <w:pStyle w:val="ListParagraph"/>
              <w:numPr>
                <w:ilvl w:val="0"/>
                <w:numId w:val="4"/>
              </w:numPr>
              <w:tabs>
                <w:tab w:val="left" w:pos="-1440"/>
              </w:tabs>
              <w:spacing w:before="120"/>
              <w:ind w:left="1560" w:right="176" w:hanging="426"/>
              <w:rPr>
                <w:rFonts w:ascii="Calibri" w:hAnsi="Calibri" w:cs="Calibri"/>
                <w:bCs/>
                <w:lang w:val="en-GB"/>
              </w:rPr>
            </w:pPr>
            <w:bookmarkStart w:id="19" w:name="_Hlk78834352"/>
            <w:r w:rsidRPr="00F27AD7">
              <w:rPr>
                <w:rFonts w:ascii="Calibri" w:hAnsi="Calibri" w:cs="Calibri"/>
                <w:lang w:val="en-GB"/>
              </w:rPr>
              <w:t>if inclusion will improve public health, environmental values or fire suppression</w:t>
            </w:r>
            <w:bookmarkEnd w:id="19"/>
            <w:r w:rsidRPr="00F27AD7">
              <w:rPr>
                <w:rFonts w:ascii="Calibri" w:hAnsi="Calibri" w:cs="Calibri"/>
                <w:lang w:val="en-GB"/>
              </w:rPr>
              <w:t>;</w:t>
            </w:r>
          </w:p>
          <w:p w:rsidR="00CC75D4" w:rsidRPr="00F27AD7" w:rsidRDefault="00CC75D4" w:rsidP="00843E05">
            <w:pPr>
              <w:pStyle w:val="ListParagraph"/>
              <w:numPr>
                <w:ilvl w:val="0"/>
                <w:numId w:val="4"/>
              </w:numPr>
              <w:tabs>
                <w:tab w:val="left" w:pos="-1440"/>
              </w:tabs>
              <w:spacing w:before="120"/>
              <w:ind w:left="1560" w:right="176" w:hanging="426"/>
              <w:rPr>
                <w:rFonts w:ascii="Calibri" w:hAnsi="Calibri" w:cs="Calibri"/>
                <w:bCs/>
                <w:lang w:val="en-GB"/>
              </w:rPr>
            </w:pPr>
            <w:r w:rsidRPr="00F27AD7">
              <w:rPr>
                <w:rFonts w:ascii="Calibri" w:hAnsi="Calibri" w:cs="Calibri"/>
                <w:lang w:val="en-GB"/>
              </w:rPr>
              <w:t>for irrigation purposes related to an agricultural use:</w:t>
            </w:r>
          </w:p>
          <w:p w:rsidR="00CC75D4" w:rsidRPr="00F27AD7" w:rsidRDefault="00CC75D4" w:rsidP="00843E05">
            <w:pPr>
              <w:pStyle w:val="ListParagraph"/>
              <w:numPr>
                <w:ilvl w:val="0"/>
                <w:numId w:val="5"/>
              </w:numPr>
              <w:tabs>
                <w:tab w:val="left" w:pos="-1440"/>
              </w:tabs>
              <w:spacing w:before="120"/>
              <w:ind w:left="1985" w:right="176" w:hanging="425"/>
              <w:rPr>
                <w:rFonts w:ascii="Calibri" w:hAnsi="Calibri" w:cs="Calibri"/>
                <w:bCs/>
                <w:lang w:val="en-GB"/>
              </w:rPr>
            </w:pPr>
            <w:r w:rsidRPr="00F27AD7">
              <w:rPr>
                <w:rFonts w:ascii="Calibri" w:hAnsi="Calibri" w:cs="Calibri"/>
                <w:bCs/>
                <w:lang w:val="en-GB"/>
              </w:rPr>
              <w:t xml:space="preserve">if the parcel is designated as “agricultural land” under the </w:t>
            </w:r>
            <w:r w:rsidRPr="00F27AD7">
              <w:rPr>
                <w:rFonts w:ascii="Calibri" w:hAnsi="Calibri" w:cs="Calibri"/>
                <w:bCs/>
                <w:i/>
                <w:iCs/>
                <w:lang w:val="en-GB"/>
              </w:rPr>
              <w:t>Agricultural Land Commission Act</w:t>
            </w:r>
            <w:r w:rsidRPr="00F27AD7">
              <w:rPr>
                <w:rFonts w:ascii="Calibri" w:hAnsi="Calibri" w:cs="Calibri"/>
                <w:bCs/>
                <w:lang w:val="en-GB"/>
              </w:rPr>
              <w:t>;</w:t>
            </w:r>
          </w:p>
          <w:p w:rsidR="00CC75D4" w:rsidRPr="00F27AD7" w:rsidRDefault="00CC75D4" w:rsidP="00843E05">
            <w:pPr>
              <w:pStyle w:val="ListParagraph"/>
              <w:numPr>
                <w:ilvl w:val="0"/>
                <w:numId w:val="5"/>
              </w:numPr>
              <w:tabs>
                <w:tab w:val="left" w:pos="-1440"/>
              </w:tabs>
              <w:spacing w:before="120"/>
              <w:ind w:left="1985" w:right="176" w:hanging="425"/>
              <w:rPr>
                <w:rFonts w:ascii="Calibri" w:hAnsi="Calibri" w:cs="Calibri"/>
                <w:bCs/>
                <w:lang w:val="en-GB"/>
              </w:rPr>
            </w:pPr>
            <w:r w:rsidRPr="00F27AD7">
              <w:rPr>
                <w:rFonts w:ascii="Calibri" w:hAnsi="Calibri" w:cs="Calibri"/>
                <w:bCs/>
                <w:lang w:val="en-GB"/>
              </w:rPr>
              <w:t>if the parcel is in an Agriculture zone under the Okanagan Valley Zoning Bylaw; and</w:t>
            </w:r>
          </w:p>
          <w:p w:rsidR="00CC75D4" w:rsidRPr="00F27AD7" w:rsidRDefault="00CC75D4" w:rsidP="00843E05">
            <w:pPr>
              <w:pStyle w:val="ListParagraph"/>
              <w:numPr>
                <w:ilvl w:val="0"/>
                <w:numId w:val="5"/>
              </w:numPr>
              <w:tabs>
                <w:tab w:val="left" w:pos="-1440"/>
              </w:tabs>
              <w:spacing w:before="120"/>
              <w:ind w:left="1985" w:right="176" w:hanging="425"/>
              <w:rPr>
                <w:rFonts w:ascii="Calibri" w:hAnsi="Calibri" w:cs="Calibri"/>
                <w:bCs/>
                <w:lang w:val="en-GB"/>
              </w:rPr>
            </w:pPr>
            <w:proofErr w:type="gramStart"/>
            <w:r w:rsidRPr="00F27AD7">
              <w:rPr>
                <w:rFonts w:ascii="Calibri" w:hAnsi="Calibri" w:cs="Calibri"/>
                <w:bCs/>
                <w:lang w:val="en-GB"/>
              </w:rPr>
              <w:t>if</w:t>
            </w:r>
            <w:proofErr w:type="gramEnd"/>
            <w:r w:rsidRPr="00F27AD7">
              <w:rPr>
                <w:rFonts w:ascii="Calibri" w:hAnsi="Calibri" w:cs="Calibri"/>
                <w:bCs/>
                <w:lang w:val="en-GB"/>
              </w:rPr>
              <w:t xml:space="preserve"> a development plan supporting agricultural use of the parcel has been prepared.</w:t>
            </w:r>
          </w:p>
          <w:p w:rsidR="00CC75D4" w:rsidRPr="00F27AD7" w:rsidRDefault="00CC75D4" w:rsidP="00843E05">
            <w:pPr>
              <w:pStyle w:val="ListParagraph"/>
              <w:numPr>
                <w:ilvl w:val="0"/>
                <w:numId w:val="4"/>
              </w:numPr>
              <w:tabs>
                <w:tab w:val="left" w:pos="-1440"/>
              </w:tabs>
              <w:spacing w:before="120"/>
              <w:ind w:left="1560" w:right="176" w:hanging="426"/>
              <w:rPr>
                <w:rFonts w:ascii="Calibri" w:hAnsi="Calibri" w:cs="Calibri"/>
                <w:bCs/>
                <w:lang w:val="en-GB"/>
              </w:rPr>
            </w:pPr>
            <w:r w:rsidRPr="00F27AD7">
              <w:rPr>
                <w:rFonts w:ascii="Calibri" w:hAnsi="Calibri" w:cs="Calibri"/>
                <w:lang w:val="en-GB"/>
              </w:rPr>
              <w:t>the ability to connect the parcel to the water system, including:</w:t>
            </w:r>
          </w:p>
          <w:p w:rsidR="00CC75D4" w:rsidRPr="00F27AD7" w:rsidRDefault="00CC75D4" w:rsidP="00843E05">
            <w:pPr>
              <w:pStyle w:val="ListParagraph"/>
              <w:numPr>
                <w:ilvl w:val="1"/>
                <w:numId w:val="4"/>
              </w:numPr>
              <w:tabs>
                <w:tab w:val="left" w:pos="-1440"/>
              </w:tabs>
              <w:spacing w:before="120"/>
              <w:ind w:left="1985" w:right="176" w:hanging="425"/>
              <w:rPr>
                <w:rFonts w:ascii="Calibri" w:hAnsi="Calibri" w:cs="Calibri"/>
                <w:bCs/>
                <w:lang w:val="en-GB"/>
              </w:rPr>
            </w:pPr>
            <w:r w:rsidRPr="00F27AD7">
              <w:rPr>
                <w:rFonts w:ascii="Calibri" w:hAnsi="Calibri" w:cs="Calibri"/>
                <w:lang w:val="en-GB"/>
              </w:rPr>
              <w:t>required upgrades (e.g. reservoir capacity, proximity to existing water mains);</w:t>
            </w:r>
          </w:p>
          <w:p w:rsidR="00CC75D4" w:rsidRPr="00F27AD7" w:rsidRDefault="00CC75D4" w:rsidP="00843E05">
            <w:pPr>
              <w:pStyle w:val="ListParagraph"/>
              <w:numPr>
                <w:ilvl w:val="1"/>
                <w:numId w:val="4"/>
              </w:numPr>
              <w:tabs>
                <w:tab w:val="left" w:pos="-1440"/>
              </w:tabs>
              <w:spacing w:before="120"/>
              <w:ind w:left="1985" w:right="176" w:hanging="425"/>
              <w:rPr>
                <w:rFonts w:ascii="Calibri" w:hAnsi="Calibri" w:cs="Calibri"/>
                <w:bCs/>
                <w:lang w:val="en-GB"/>
              </w:rPr>
            </w:pPr>
            <w:r w:rsidRPr="00F27AD7">
              <w:rPr>
                <w:rFonts w:ascii="Calibri" w:hAnsi="Calibri" w:cs="Calibri"/>
                <w:lang w:val="en-GB"/>
              </w:rPr>
              <w:t xml:space="preserve">physical access (e.g. legal frontage to a public road); and </w:t>
            </w:r>
          </w:p>
          <w:p w:rsidR="00CC75D4" w:rsidRPr="00F27AD7" w:rsidRDefault="00CC75D4" w:rsidP="00843E05">
            <w:pPr>
              <w:pStyle w:val="ListParagraph"/>
              <w:numPr>
                <w:ilvl w:val="1"/>
                <w:numId w:val="4"/>
              </w:numPr>
              <w:tabs>
                <w:tab w:val="left" w:pos="-1440"/>
              </w:tabs>
              <w:spacing w:before="120"/>
              <w:ind w:left="1985" w:right="176" w:hanging="425"/>
              <w:rPr>
                <w:rFonts w:ascii="Calibri" w:hAnsi="Calibri" w:cs="Calibri"/>
                <w:bCs/>
                <w:lang w:val="en-GB"/>
              </w:rPr>
            </w:pPr>
            <w:proofErr w:type="gramStart"/>
            <w:r w:rsidRPr="00F27AD7">
              <w:rPr>
                <w:rFonts w:ascii="Calibri" w:hAnsi="Calibri" w:cs="Calibri"/>
                <w:lang w:val="en-GB"/>
              </w:rPr>
              <w:t>ability</w:t>
            </w:r>
            <w:proofErr w:type="gramEnd"/>
            <w:r w:rsidRPr="00F27AD7">
              <w:rPr>
                <w:rFonts w:ascii="Calibri" w:hAnsi="Calibri" w:cs="Calibri"/>
                <w:lang w:val="en-GB"/>
              </w:rPr>
              <w:t xml:space="preserve"> to serve the parcel (e.g. topography, natural hazards).</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hAnsi="Calibri" w:cs="Calibri"/>
                <w:bCs/>
                <w:lang w:val="en-GB"/>
              </w:rPr>
              <w:t xml:space="preserve">Considers lands designated as Resource Area </w:t>
            </w:r>
            <w:r>
              <w:rPr>
                <w:rFonts w:ascii="Calibri" w:hAnsi="Calibri" w:cs="Calibri"/>
                <w:bCs/>
                <w:lang w:val="en-GB"/>
              </w:rPr>
              <w:t xml:space="preserve">(RA) </w:t>
            </w:r>
            <w:r w:rsidRPr="00F27AD7">
              <w:rPr>
                <w:rFonts w:ascii="Calibri" w:hAnsi="Calibri" w:cs="Calibri"/>
                <w:bCs/>
                <w:lang w:val="en-GB"/>
              </w:rPr>
              <w:t>should remain un-serviced and not be proposed for inclusion within a w</w:t>
            </w:r>
            <w:r w:rsidRPr="00F27AD7">
              <w:rPr>
                <w:rFonts w:ascii="Calibri" w:hAnsi="Calibri" w:cs="Calibri"/>
                <w:lang w:val="en-GB"/>
              </w:rPr>
              <w:t>ater service area.</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eastAsiaTheme="minorEastAsia" w:hAnsi="Calibri" w:cs="Calibri"/>
                <w:lang w:val="en-US"/>
              </w:rPr>
              <w:t xml:space="preserve">Requires that all new groundwater well infrastructure and maintenance be completed in accordance with the </w:t>
            </w:r>
            <w:r w:rsidRPr="00F27AD7">
              <w:rPr>
                <w:rFonts w:ascii="Calibri" w:eastAsiaTheme="minorEastAsia" w:hAnsi="Calibri" w:cs="Calibri"/>
                <w:i/>
                <w:iCs/>
                <w:lang w:val="en-US"/>
              </w:rPr>
              <w:t>Groundwater Protection Regulation</w:t>
            </w:r>
            <w:r w:rsidRPr="00F27AD7">
              <w:rPr>
                <w:rFonts w:ascii="Calibri" w:eastAsiaTheme="minorEastAsia" w:hAnsi="Calibri" w:cs="Calibri"/>
                <w:lang w:val="en-US"/>
              </w:rPr>
              <w:t xml:space="preserve"> under the </w:t>
            </w:r>
            <w:r w:rsidRPr="00F27AD7">
              <w:rPr>
                <w:rFonts w:ascii="Calibri" w:eastAsiaTheme="minorEastAsia" w:hAnsi="Calibri" w:cs="Calibri"/>
                <w:i/>
                <w:lang w:val="en-US"/>
              </w:rPr>
              <w:t>Water Sustainability Act</w:t>
            </w:r>
            <w:r w:rsidRPr="00F27AD7">
              <w:rPr>
                <w:rFonts w:ascii="Calibri" w:eastAsiaTheme="minorEastAsia" w:hAnsi="Calibri" w:cs="Calibri"/>
                <w:lang w:val="en-US"/>
              </w:rPr>
              <w:t>, including the installation of sufficient surface seals.</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hAnsi="Calibri" w:cs="Calibri"/>
              </w:rPr>
              <w:t xml:space="preserve">Encourages </w:t>
            </w:r>
            <w:r w:rsidRPr="00F27AD7">
              <w:rPr>
                <w:rFonts w:ascii="Calibri" w:eastAsiaTheme="minorEastAsia" w:hAnsi="Calibri" w:cs="Calibri"/>
                <w:lang w:val="en-US"/>
              </w:rPr>
              <w:t>well owners using water for domestic purposes to register their well in the provincial database in order to document water use and help ensure existing uses are considered in future water license applications.</w:t>
            </w:r>
          </w:p>
          <w:p w:rsidR="00CC75D4" w:rsidRPr="00F27AD7" w:rsidRDefault="00CC75D4" w:rsidP="00843E05">
            <w:pPr>
              <w:pStyle w:val="ListParagraph"/>
              <w:numPr>
                <w:ilvl w:val="0"/>
                <w:numId w:val="3"/>
              </w:numPr>
              <w:spacing w:before="120"/>
              <w:ind w:left="1134" w:hanging="425"/>
              <w:rPr>
                <w:rFonts w:ascii="Calibri" w:hAnsi="Calibri" w:cs="Calibri"/>
              </w:rPr>
            </w:pPr>
            <w:r w:rsidRPr="00F27AD7">
              <w:rPr>
                <w:rFonts w:ascii="Calibri" w:eastAsiaTheme="minorEastAsia" w:hAnsi="Calibri" w:cs="Calibri"/>
                <w:lang w:val="en-US"/>
              </w:rPr>
              <w:lastRenderedPageBreak/>
              <w:t>Supports the</w:t>
            </w:r>
            <w:r w:rsidRPr="00F27AD7">
              <w:rPr>
                <w:rFonts w:ascii="Calibri" w:hAnsi="Calibri" w:cs="Calibri"/>
                <w:spacing w:val="-5"/>
              </w:rPr>
              <w:t xml:space="preserve"> establishment of a </w:t>
            </w:r>
            <w:r w:rsidRPr="00F27AD7">
              <w:rPr>
                <w:rFonts w:ascii="Calibri" w:hAnsi="Calibri" w:cs="Calibri"/>
              </w:rPr>
              <w:t xml:space="preserve">Watershed Resource Area (WRA) zone </w:t>
            </w:r>
            <w:r w:rsidRPr="00F27AD7">
              <w:rPr>
                <w:rFonts w:ascii="Calibri" w:hAnsi="Calibri" w:cs="Calibri"/>
                <w:iCs/>
                <w:lang w:eastAsia="en-CA"/>
              </w:rPr>
              <w:t xml:space="preserve">in </w:t>
            </w:r>
            <w:r w:rsidRPr="00F27AD7">
              <w:rPr>
                <w:rFonts w:ascii="Calibri" w:hAnsi="Calibri" w:cs="Calibri"/>
              </w:rPr>
              <w:t xml:space="preserve">the Zoning Bylaw </w:t>
            </w:r>
            <w:r w:rsidRPr="00F27AD7">
              <w:rPr>
                <w:rFonts w:ascii="Calibri" w:hAnsi="Calibri" w:cs="Calibri"/>
                <w:spacing w:val="-5"/>
              </w:rPr>
              <w:t>for</w:t>
            </w:r>
            <w:r w:rsidRPr="00F27AD7">
              <w:rPr>
                <w:rFonts w:ascii="Calibri" w:hAnsi="Calibri" w:cs="Calibri"/>
                <w:lang w:eastAsia="en-CA"/>
              </w:rPr>
              <w:t xml:space="preserve"> designated community watersheds </w:t>
            </w:r>
            <w:r w:rsidRPr="00F27AD7">
              <w:rPr>
                <w:rFonts w:ascii="Calibri" w:hAnsi="Calibri" w:cs="Calibri"/>
                <w:color w:val="000000"/>
                <w:lang w:val="en-US"/>
              </w:rPr>
              <w:t>under</w:t>
            </w:r>
            <w:r w:rsidRPr="00F27AD7">
              <w:rPr>
                <w:rFonts w:ascii="Calibri" w:hAnsi="Calibri" w:cs="Calibri"/>
                <w:lang w:eastAsia="en-CA"/>
              </w:rPr>
              <w:t xml:space="preserve"> the </w:t>
            </w:r>
            <w:r w:rsidRPr="00F27AD7">
              <w:rPr>
                <w:rFonts w:ascii="Calibri" w:hAnsi="Calibri" w:cs="Calibri"/>
                <w:i/>
                <w:iCs/>
                <w:lang w:eastAsia="en-CA"/>
              </w:rPr>
              <w:t>Forest and Range Practices Act</w:t>
            </w:r>
            <w:r w:rsidRPr="00F27AD7">
              <w:rPr>
                <w:rFonts w:ascii="Calibri" w:hAnsi="Calibri" w:cs="Calibri"/>
                <w:lang w:eastAsia="en-CA"/>
              </w:rPr>
              <w:t>.</w:t>
            </w:r>
          </w:p>
          <w:p w:rsidR="008B7AB7" w:rsidRDefault="008B7AB7" w:rsidP="008B7AB7">
            <w:pPr>
              <w:tabs>
                <w:tab w:val="left" w:pos="1260"/>
              </w:tabs>
              <w:rPr>
                <w:rFonts w:ascii="Calibri" w:hAnsi="Calibri" w:cs="Calibri"/>
                <w:lang w:val="en-US" w:eastAsia="en-CA"/>
              </w:rPr>
            </w:pPr>
          </w:p>
          <w:p w:rsidR="008B7AB7" w:rsidRPr="008B7AB7" w:rsidRDefault="008B7AB7" w:rsidP="008B7AB7"/>
        </w:tc>
      </w:tr>
      <w:tr w:rsidR="008B7AB7" w:rsidRPr="00AB49BC" w:rsidTr="008D59C4">
        <w:tc>
          <w:tcPr>
            <w:tcW w:w="10795" w:type="dxa"/>
          </w:tcPr>
          <w:p w:rsidR="008B7AB7" w:rsidRDefault="00BB100C" w:rsidP="00851462">
            <w:pPr>
              <w:spacing w:before="120"/>
              <w:jc w:val="both"/>
              <w:rPr>
                <w:rFonts w:cs="Arial"/>
                <w:b/>
              </w:rPr>
            </w:pPr>
            <w:r>
              <w:rPr>
                <w:rFonts w:cs="Arial"/>
                <w:b/>
              </w:rPr>
              <w:lastRenderedPageBreak/>
              <w:t xml:space="preserve">21.1.1  Servicing Objectives </w:t>
            </w:r>
          </w:p>
          <w:p w:rsidR="00BB100C" w:rsidRPr="00151355" w:rsidRDefault="00BB100C" w:rsidP="00843E05">
            <w:pPr>
              <w:numPr>
                <w:ilvl w:val="1"/>
                <w:numId w:val="26"/>
              </w:numPr>
              <w:tabs>
                <w:tab w:val="clear" w:pos="2160"/>
              </w:tabs>
              <w:spacing w:before="120"/>
              <w:ind w:left="1260" w:hanging="540"/>
              <w:jc w:val="both"/>
              <w:rPr>
                <w:rFonts w:cs="Arial"/>
              </w:rPr>
            </w:pPr>
            <w:r w:rsidRPr="00151355">
              <w:rPr>
                <w:rFonts w:cs="Arial"/>
              </w:rPr>
              <w:t>To ensure the coordinated and phased development of water, sewer and drainage.</w:t>
            </w:r>
          </w:p>
          <w:p w:rsidR="00BB100C" w:rsidRPr="00151355" w:rsidRDefault="00BB100C" w:rsidP="00843E05">
            <w:pPr>
              <w:numPr>
                <w:ilvl w:val="1"/>
                <w:numId w:val="26"/>
              </w:numPr>
              <w:tabs>
                <w:tab w:val="clear" w:pos="2160"/>
              </w:tabs>
              <w:spacing w:before="120"/>
              <w:ind w:left="1260" w:hanging="540"/>
              <w:jc w:val="both"/>
              <w:rPr>
                <w:rFonts w:cs="Arial"/>
              </w:rPr>
            </w:pPr>
            <w:r w:rsidRPr="00151355">
              <w:rPr>
                <w:rFonts w:cs="Arial"/>
              </w:rPr>
              <w:t>To direct development to areas that can be best serviced by existing or planned utility services.</w:t>
            </w:r>
          </w:p>
          <w:p w:rsidR="00BB100C" w:rsidRPr="00151355" w:rsidRDefault="00BB100C" w:rsidP="00843E05">
            <w:pPr>
              <w:numPr>
                <w:ilvl w:val="1"/>
                <w:numId w:val="26"/>
              </w:numPr>
              <w:tabs>
                <w:tab w:val="clear" w:pos="2160"/>
              </w:tabs>
              <w:spacing w:before="120"/>
              <w:ind w:left="1260" w:hanging="540"/>
              <w:jc w:val="both"/>
              <w:rPr>
                <w:rFonts w:cs="Arial"/>
              </w:rPr>
            </w:pPr>
            <w:r w:rsidRPr="00151355">
              <w:rPr>
                <w:rFonts w:cs="Arial"/>
              </w:rPr>
              <w:t>To ensure that water, sewer and drainage systems support good health and safety, and meet recognized standards of service.</w:t>
            </w:r>
          </w:p>
          <w:p w:rsidR="00BB100C" w:rsidRPr="00151355" w:rsidRDefault="00BB100C" w:rsidP="00843E05">
            <w:pPr>
              <w:numPr>
                <w:ilvl w:val="1"/>
                <w:numId w:val="26"/>
              </w:numPr>
              <w:tabs>
                <w:tab w:val="clear" w:pos="2160"/>
              </w:tabs>
              <w:spacing w:before="120"/>
              <w:ind w:left="1260" w:hanging="540"/>
              <w:jc w:val="both"/>
              <w:rPr>
                <w:rFonts w:cs="Arial"/>
              </w:rPr>
            </w:pPr>
            <w:r w:rsidRPr="00151355">
              <w:rPr>
                <w:rFonts w:cs="Arial"/>
              </w:rPr>
              <w:t>To encourage the cooperation and coordination in the provision of other utilities that service existing and future developments, such as telephone, hydro and gas service.</w:t>
            </w:r>
          </w:p>
          <w:p w:rsidR="00BB100C" w:rsidRPr="00151355" w:rsidRDefault="00BB100C" w:rsidP="00843E05">
            <w:pPr>
              <w:numPr>
                <w:ilvl w:val="1"/>
                <w:numId w:val="26"/>
              </w:numPr>
              <w:tabs>
                <w:tab w:val="clear" w:pos="2160"/>
              </w:tabs>
              <w:spacing w:before="120"/>
              <w:ind w:left="1260" w:hanging="540"/>
              <w:jc w:val="both"/>
              <w:rPr>
                <w:rFonts w:cs="Arial"/>
              </w:rPr>
            </w:pPr>
            <w:r w:rsidRPr="00151355">
              <w:rPr>
                <w:rFonts w:cs="Arial"/>
              </w:rPr>
              <w:t>To design service alignments to avoid disruption of environmentally sensitive land and riparian areas, or to fully mitigate or compensate for impacts of development to meet Provincial or Federal requirements.</w:t>
            </w:r>
          </w:p>
          <w:p w:rsidR="00BB100C" w:rsidRDefault="00BB100C" w:rsidP="00BB100C">
            <w:pPr>
              <w:spacing w:before="120"/>
              <w:jc w:val="both"/>
              <w:rPr>
                <w:rFonts w:cs="Arial"/>
                <w:b/>
              </w:rPr>
            </w:pPr>
            <w:r w:rsidRPr="00151355">
              <w:rPr>
                <w:rFonts w:cs="Arial"/>
              </w:rPr>
              <w:t>To require that all parcels of 1 hectare or less in size connect to a community sewer system</w:t>
            </w:r>
          </w:p>
          <w:p w:rsidR="00BB100C" w:rsidRDefault="00BB100C" w:rsidP="00851462">
            <w:pPr>
              <w:spacing w:before="120"/>
              <w:jc w:val="both"/>
              <w:rPr>
                <w:rFonts w:cs="Arial"/>
                <w:b/>
              </w:rPr>
            </w:pPr>
          </w:p>
          <w:p w:rsidR="00BB100C" w:rsidRPr="00C94D54" w:rsidRDefault="00BB100C" w:rsidP="00851462">
            <w:pPr>
              <w:spacing w:before="120"/>
              <w:jc w:val="both"/>
              <w:rPr>
                <w:rFonts w:cs="Arial"/>
                <w:b/>
              </w:rPr>
            </w:pPr>
          </w:p>
        </w:tc>
        <w:tc>
          <w:tcPr>
            <w:tcW w:w="10795" w:type="dxa"/>
          </w:tcPr>
          <w:p w:rsidR="008B7AB7" w:rsidRPr="00E140DC" w:rsidRDefault="00CC75D4" w:rsidP="008B7AB7">
            <w:pPr>
              <w:rPr>
                <w:b/>
                <w:sz w:val="24"/>
                <w:szCs w:val="24"/>
              </w:rPr>
            </w:pPr>
            <w:r w:rsidRPr="00E140DC">
              <w:rPr>
                <w:b/>
                <w:sz w:val="24"/>
                <w:szCs w:val="24"/>
              </w:rPr>
              <w:t xml:space="preserve">19.3   Sewer Systems </w:t>
            </w:r>
          </w:p>
          <w:p w:rsidR="00CC75D4" w:rsidRPr="00B9151A" w:rsidRDefault="00CC75D4" w:rsidP="00CC75D4">
            <w:pPr>
              <w:spacing w:before="120"/>
              <w:ind w:left="709"/>
              <w:rPr>
                <w:rFonts w:ascii="Calibri" w:hAnsi="Calibri" w:cs="Calibri"/>
                <w:spacing w:val="-5"/>
              </w:rPr>
            </w:pPr>
            <w:r w:rsidRPr="00B9151A">
              <w:rPr>
                <w:rFonts w:ascii="Calibri" w:hAnsi="Calibri" w:cs="Calibri"/>
                <w:spacing w:val="-5"/>
              </w:rPr>
              <w:t xml:space="preserve">The predominant sewage disposal method in the Plan Area is individual on-site septic systems. Individual septic systems are not viewed as a long-term sustainable method of sewage disposal unless parcels are over one hectare in size. This method of disposal also increases the probability of potable groundwater contamination and nutrient loading into watercourses.  </w:t>
            </w:r>
          </w:p>
          <w:p w:rsidR="00CC75D4" w:rsidRDefault="00CC75D4" w:rsidP="00CC75D4">
            <w:pPr>
              <w:spacing w:before="120"/>
              <w:ind w:left="709"/>
              <w:rPr>
                <w:rFonts w:ascii="Calibri" w:hAnsi="Calibri" w:cs="Calibri"/>
              </w:rPr>
            </w:pPr>
            <w:r w:rsidRPr="00B9151A">
              <w:rPr>
                <w:rFonts w:ascii="Calibri" w:hAnsi="Calibri" w:cs="Calibri"/>
              </w:rPr>
              <w:t>As of 202</w:t>
            </w:r>
            <w:r>
              <w:rPr>
                <w:rFonts w:ascii="Calibri" w:hAnsi="Calibri" w:cs="Calibri"/>
              </w:rPr>
              <w:t>3</w:t>
            </w:r>
            <w:r w:rsidRPr="00B9151A">
              <w:rPr>
                <w:rFonts w:ascii="Calibri" w:hAnsi="Calibri" w:cs="Calibri"/>
              </w:rPr>
              <w:t>, the Regional District is responsible for the administration of one (1) sewer system in the Okanagan Valley in Electora</w:t>
            </w:r>
            <w:r>
              <w:rPr>
                <w:rFonts w:ascii="Calibri" w:hAnsi="Calibri" w:cs="Calibri"/>
              </w:rPr>
              <w:t>l Area “D” (Okanagan Falls) but is developing a Liquid Waste Management Plan (LWMP) for Naramata that is exploring the potential to develop a new community sanitary sewer system and treatment facility in the Naramata village.</w:t>
            </w:r>
          </w:p>
          <w:p w:rsidR="00CC75D4" w:rsidRDefault="00CC75D4" w:rsidP="00CC75D4">
            <w:pPr>
              <w:spacing w:before="120"/>
              <w:ind w:left="709"/>
              <w:rPr>
                <w:rFonts w:ascii="Calibri" w:hAnsi="Calibri" w:cs="Calibri"/>
                <w:spacing w:val="-5"/>
              </w:rPr>
            </w:pPr>
            <w:r>
              <w:rPr>
                <w:rFonts w:ascii="Calibri" w:hAnsi="Calibri" w:cs="Calibri"/>
                <w:spacing w:val="-5"/>
              </w:rPr>
              <w:t xml:space="preserve">Within the Plan Area there are private </w:t>
            </w:r>
            <w:r>
              <w:rPr>
                <w:rFonts w:ascii="Calibri" w:hAnsi="Calibri" w:cs="Calibri"/>
              </w:rPr>
              <w:t>sewage treatment facilities that have been constructed and are owned and operated by private corporations.</w:t>
            </w:r>
          </w:p>
          <w:p w:rsidR="008B7AB7" w:rsidRPr="008B7AB7" w:rsidRDefault="008B7AB7" w:rsidP="008B7AB7"/>
        </w:tc>
      </w:tr>
      <w:tr w:rsidR="00451BD5" w:rsidRPr="00AB49BC" w:rsidTr="008D59C4">
        <w:tc>
          <w:tcPr>
            <w:tcW w:w="10795" w:type="dxa"/>
          </w:tcPr>
          <w:p w:rsidR="00451BD5" w:rsidRDefault="00BB100C" w:rsidP="00451BD5">
            <w:pPr>
              <w:spacing w:before="120"/>
              <w:jc w:val="both"/>
              <w:rPr>
                <w:rFonts w:cs="Arial"/>
                <w:b/>
              </w:rPr>
            </w:pPr>
            <w:r>
              <w:rPr>
                <w:rFonts w:cs="Arial"/>
                <w:b/>
              </w:rPr>
              <w:t xml:space="preserve">21.1.2   General Servicing Policies </w:t>
            </w:r>
          </w:p>
          <w:p w:rsidR="00BB100C" w:rsidRPr="00151355" w:rsidRDefault="00BB100C" w:rsidP="00BB100C">
            <w:pPr>
              <w:tabs>
                <w:tab w:val="left" w:pos="720"/>
              </w:tabs>
              <w:spacing w:before="120"/>
              <w:ind w:left="720"/>
              <w:jc w:val="both"/>
              <w:rPr>
                <w:rFonts w:cs="Arial"/>
              </w:rPr>
            </w:pPr>
            <w:r w:rsidRPr="00151355">
              <w:rPr>
                <w:rFonts w:cs="Arial"/>
              </w:rPr>
              <w:t>The Regional Board:</w:t>
            </w:r>
          </w:p>
          <w:p w:rsidR="00BB100C" w:rsidRPr="00151355" w:rsidRDefault="00BB100C" w:rsidP="00843E05">
            <w:pPr>
              <w:numPr>
                <w:ilvl w:val="0"/>
                <w:numId w:val="27"/>
              </w:numPr>
              <w:tabs>
                <w:tab w:val="clear" w:pos="720"/>
                <w:tab w:val="num" w:pos="1260"/>
              </w:tabs>
              <w:spacing w:before="120"/>
              <w:ind w:left="1260" w:hanging="540"/>
              <w:jc w:val="both"/>
              <w:rPr>
                <w:rFonts w:cs="Arial"/>
              </w:rPr>
            </w:pPr>
            <w:r w:rsidRPr="00151355">
              <w:rPr>
                <w:rFonts w:cs="Arial"/>
              </w:rPr>
              <w:t xml:space="preserve">Requires that new developments designated as development permit, or proposed subdivision areas requiring a land use designation amendment, that place significant demands on existing infrastructure to enter into a development agreement.  It is intended that the developer incur costs for all upgrades, including design, associated with the increase in the related infrastructure.  </w:t>
            </w:r>
          </w:p>
          <w:p w:rsidR="00BB100C" w:rsidRPr="00151355" w:rsidRDefault="00BB100C" w:rsidP="00843E05">
            <w:pPr>
              <w:numPr>
                <w:ilvl w:val="0"/>
                <w:numId w:val="27"/>
              </w:numPr>
              <w:tabs>
                <w:tab w:val="clear" w:pos="720"/>
                <w:tab w:val="num" w:pos="1260"/>
              </w:tabs>
              <w:spacing w:before="120"/>
              <w:ind w:left="1260" w:hanging="540"/>
              <w:jc w:val="both"/>
              <w:rPr>
                <w:rFonts w:cs="Arial"/>
              </w:rPr>
            </w:pPr>
            <w:r w:rsidRPr="00151355">
              <w:rPr>
                <w:rFonts w:cs="Arial"/>
              </w:rPr>
              <w:t xml:space="preserve">Ensure that DCCs applicable to new developments are sufficient to cover the costs of the sequential upgrades made necessary by ongoing new development.  </w:t>
            </w:r>
          </w:p>
          <w:p w:rsidR="00BB100C" w:rsidRDefault="00BB100C" w:rsidP="00451BD5">
            <w:pPr>
              <w:spacing w:before="120"/>
              <w:jc w:val="both"/>
              <w:rPr>
                <w:rFonts w:cs="Arial"/>
                <w:b/>
              </w:rPr>
            </w:pPr>
          </w:p>
          <w:p w:rsidR="00BB100C" w:rsidRDefault="00BB100C" w:rsidP="00451BD5">
            <w:pPr>
              <w:spacing w:before="120"/>
              <w:jc w:val="both"/>
              <w:rPr>
                <w:rFonts w:cs="Arial"/>
                <w:b/>
              </w:rPr>
            </w:pPr>
          </w:p>
          <w:p w:rsidR="00BB100C" w:rsidRPr="00C94D54" w:rsidRDefault="00BB100C" w:rsidP="00451BD5">
            <w:pPr>
              <w:spacing w:before="120"/>
              <w:jc w:val="both"/>
              <w:rPr>
                <w:rFonts w:cs="Arial"/>
                <w:b/>
              </w:rPr>
            </w:pPr>
          </w:p>
        </w:tc>
        <w:tc>
          <w:tcPr>
            <w:tcW w:w="10795" w:type="dxa"/>
          </w:tcPr>
          <w:p w:rsidR="00451BD5" w:rsidRDefault="00451BD5"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19.3.1   Objective </w:t>
            </w:r>
          </w:p>
          <w:p w:rsidR="00451BD5" w:rsidRDefault="00451BD5" w:rsidP="00451BD5">
            <w:r>
              <w:rPr>
                <w:rFonts w:ascii="Calibri" w:hAnsi="Calibri" w:cs="Calibri"/>
                <w:spacing w:val="-5"/>
              </w:rPr>
              <w:t xml:space="preserve">.1     </w:t>
            </w:r>
            <w:r w:rsidRPr="00B9151A">
              <w:rPr>
                <w:rFonts w:ascii="Calibri" w:hAnsi="Calibri" w:cs="Calibri"/>
                <w:spacing w:val="-5"/>
              </w:rPr>
              <w:t>Establish long-term sustainable sewage collection and disposal methods.</w:t>
            </w:r>
          </w:p>
          <w:p w:rsidR="00451BD5" w:rsidRPr="008B7AB7" w:rsidRDefault="00451BD5" w:rsidP="00451BD5"/>
        </w:tc>
      </w:tr>
      <w:tr w:rsidR="00451BD5" w:rsidRPr="00AB49BC" w:rsidTr="008D59C4">
        <w:tc>
          <w:tcPr>
            <w:tcW w:w="10795" w:type="dxa"/>
          </w:tcPr>
          <w:p w:rsidR="00451BD5" w:rsidRDefault="00BB100C" w:rsidP="00451BD5">
            <w:pPr>
              <w:spacing w:before="120"/>
              <w:jc w:val="both"/>
              <w:rPr>
                <w:rFonts w:cs="Arial"/>
                <w:b/>
              </w:rPr>
            </w:pPr>
            <w:r>
              <w:rPr>
                <w:rFonts w:cs="Arial"/>
                <w:b/>
              </w:rPr>
              <w:t xml:space="preserve">21.1.3  Water Policies </w:t>
            </w:r>
          </w:p>
          <w:p w:rsidR="00BB100C" w:rsidRPr="00151355" w:rsidRDefault="00BB100C" w:rsidP="00BB100C">
            <w:pPr>
              <w:tabs>
                <w:tab w:val="left" w:pos="720"/>
              </w:tabs>
              <w:spacing w:before="120"/>
              <w:ind w:left="720"/>
              <w:jc w:val="both"/>
              <w:rPr>
                <w:rFonts w:cs="Arial"/>
              </w:rPr>
            </w:pPr>
            <w:r w:rsidRPr="00151355">
              <w:rPr>
                <w:rFonts w:cs="Arial"/>
              </w:rPr>
              <w:t>The Regional Board:</w:t>
            </w:r>
          </w:p>
          <w:p w:rsidR="00BB100C" w:rsidRPr="00151355" w:rsidRDefault="00BB100C" w:rsidP="00843E05">
            <w:pPr>
              <w:numPr>
                <w:ilvl w:val="1"/>
                <w:numId w:val="28"/>
              </w:numPr>
              <w:tabs>
                <w:tab w:val="clear" w:pos="0"/>
              </w:tabs>
              <w:spacing w:before="120"/>
              <w:ind w:left="1260" w:hanging="540"/>
              <w:jc w:val="both"/>
              <w:rPr>
                <w:rFonts w:cs="Arial"/>
              </w:rPr>
            </w:pPr>
            <w:r w:rsidRPr="00151355">
              <w:rPr>
                <w:rFonts w:cs="Arial"/>
              </w:rPr>
              <w:t>Requires that all new developments within the Naramata water service area are adequately serviced by a water supply system in accordance with the RDOS Servicing Bylaw.</w:t>
            </w:r>
          </w:p>
          <w:p w:rsidR="00BB100C" w:rsidRPr="00151355" w:rsidRDefault="00BB100C" w:rsidP="00843E05">
            <w:pPr>
              <w:numPr>
                <w:ilvl w:val="1"/>
                <w:numId w:val="28"/>
              </w:numPr>
              <w:tabs>
                <w:tab w:val="clear" w:pos="0"/>
              </w:tabs>
              <w:spacing w:before="120"/>
              <w:ind w:left="1260" w:hanging="540"/>
              <w:jc w:val="both"/>
              <w:rPr>
                <w:rFonts w:cs="Arial"/>
              </w:rPr>
            </w:pPr>
            <w:r w:rsidRPr="00151355">
              <w:rPr>
                <w:rFonts w:cs="Arial"/>
              </w:rPr>
              <w:t>Directs that new developments not restrict or limit the availability of water supply for agricultural irrigation.</w:t>
            </w:r>
          </w:p>
          <w:p w:rsidR="00BB100C" w:rsidRPr="00151355" w:rsidRDefault="00BB100C" w:rsidP="00843E05">
            <w:pPr>
              <w:numPr>
                <w:ilvl w:val="1"/>
                <w:numId w:val="28"/>
              </w:numPr>
              <w:tabs>
                <w:tab w:val="clear" w:pos="0"/>
              </w:tabs>
              <w:spacing w:before="120"/>
              <w:ind w:left="1260" w:hanging="540"/>
              <w:jc w:val="both"/>
              <w:rPr>
                <w:rFonts w:cs="Arial"/>
              </w:rPr>
            </w:pPr>
            <w:r w:rsidRPr="00151355">
              <w:rPr>
                <w:rFonts w:cs="Arial"/>
              </w:rPr>
              <w:t xml:space="preserve">Will liaise with the Province and the Plan area water purveyors to ensure an overall coordinated water management strategy for water quality and quantity.  </w:t>
            </w:r>
          </w:p>
          <w:p w:rsidR="00BB100C" w:rsidRPr="00151355" w:rsidRDefault="00BB100C" w:rsidP="00843E05">
            <w:pPr>
              <w:numPr>
                <w:ilvl w:val="1"/>
                <w:numId w:val="28"/>
              </w:numPr>
              <w:tabs>
                <w:tab w:val="clear" w:pos="0"/>
              </w:tabs>
              <w:spacing w:before="120"/>
              <w:ind w:left="1260" w:hanging="540"/>
              <w:jc w:val="both"/>
              <w:rPr>
                <w:rFonts w:cs="Arial"/>
              </w:rPr>
            </w:pPr>
            <w:r w:rsidRPr="00151355">
              <w:rPr>
                <w:rFonts w:cs="Arial"/>
              </w:rPr>
              <w:lastRenderedPageBreak/>
              <w:t>Encourages that potential developers of lands adjacent or above the Kettle Valley Railway corridor and the north bench of Naramata undertake an engineering study for future expansion of the existing water system to these areas.</w:t>
            </w:r>
          </w:p>
          <w:p w:rsidR="00BB100C" w:rsidRPr="00151355" w:rsidRDefault="00BB100C" w:rsidP="00843E05">
            <w:pPr>
              <w:numPr>
                <w:ilvl w:val="1"/>
                <w:numId w:val="28"/>
              </w:numPr>
              <w:tabs>
                <w:tab w:val="clear" w:pos="0"/>
              </w:tabs>
              <w:spacing w:before="120"/>
              <w:ind w:left="1260" w:hanging="540"/>
              <w:jc w:val="both"/>
              <w:rPr>
                <w:rFonts w:cs="Arial"/>
              </w:rPr>
            </w:pPr>
            <w:r w:rsidRPr="00151355">
              <w:rPr>
                <w:rFonts w:cs="Arial"/>
              </w:rPr>
              <w:t xml:space="preserve">Recognizes a new water system in which all domestic and irrigation water will initially be supplied from Okanagan Lake.  Irrigation water from upland sources will slowly be phased back in over time as the water system is split into a separate domestic and irrigation system.  </w:t>
            </w:r>
          </w:p>
          <w:p w:rsidR="00BB100C" w:rsidRPr="00151355" w:rsidRDefault="00BB100C" w:rsidP="00843E05">
            <w:pPr>
              <w:numPr>
                <w:ilvl w:val="1"/>
                <w:numId w:val="28"/>
              </w:numPr>
              <w:tabs>
                <w:tab w:val="clear" w:pos="0"/>
              </w:tabs>
              <w:spacing w:before="120"/>
              <w:ind w:left="1260" w:hanging="540"/>
              <w:jc w:val="both"/>
              <w:rPr>
                <w:rFonts w:cs="Arial"/>
              </w:rPr>
            </w:pPr>
            <w:r w:rsidRPr="00151355">
              <w:rPr>
                <w:rFonts w:cs="Arial"/>
              </w:rPr>
              <w:t>Promotes water conservation, without reducing the beautification of the community, where possible and practical, by:</w:t>
            </w:r>
          </w:p>
          <w:p w:rsidR="00BB100C" w:rsidRPr="00151355" w:rsidRDefault="00BB100C" w:rsidP="00843E05">
            <w:pPr>
              <w:numPr>
                <w:ilvl w:val="0"/>
                <w:numId w:val="29"/>
              </w:numPr>
              <w:tabs>
                <w:tab w:val="clear" w:pos="0"/>
              </w:tabs>
              <w:spacing w:before="120"/>
              <w:ind w:left="1701" w:hanging="441"/>
              <w:jc w:val="both"/>
              <w:rPr>
                <w:rFonts w:cs="Arial"/>
              </w:rPr>
            </w:pPr>
            <w:r w:rsidRPr="00151355">
              <w:rPr>
                <w:rFonts w:cs="Arial"/>
              </w:rPr>
              <w:t xml:space="preserve">Initiating water conservation initiatives where it is encouraged that: </w:t>
            </w:r>
          </w:p>
          <w:p w:rsidR="00BB100C" w:rsidRPr="00151355" w:rsidRDefault="00BB100C" w:rsidP="00843E05">
            <w:pPr>
              <w:numPr>
                <w:ilvl w:val="0"/>
                <w:numId w:val="30"/>
              </w:numPr>
              <w:tabs>
                <w:tab w:val="clear" w:pos="0"/>
              </w:tabs>
              <w:spacing w:before="120"/>
              <w:ind w:left="2127" w:hanging="426"/>
              <w:jc w:val="both"/>
              <w:rPr>
                <w:rFonts w:cs="Arial"/>
              </w:rPr>
            </w:pPr>
            <w:r w:rsidRPr="00151355">
              <w:rPr>
                <w:rFonts w:cs="Arial"/>
              </w:rPr>
              <w:t>New designs, construction, and operation of public facilities are to be water efficient;</w:t>
            </w:r>
          </w:p>
          <w:p w:rsidR="00BB100C" w:rsidRPr="00151355" w:rsidRDefault="00BB100C" w:rsidP="00843E05">
            <w:pPr>
              <w:numPr>
                <w:ilvl w:val="0"/>
                <w:numId w:val="30"/>
              </w:numPr>
              <w:tabs>
                <w:tab w:val="clear" w:pos="0"/>
              </w:tabs>
              <w:spacing w:before="120"/>
              <w:ind w:left="2127" w:hanging="426"/>
              <w:jc w:val="both"/>
              <w:rPr>
                <w:rFonts w:cs="Arial"/>
              </w:rPr>
            </w:pPr>
            <w:r w:rsidRPr="00151355">
              <w:rPr>
                <w:rFonts w:cs="Arial"/>
              </w:rPr>
              <w:t>Any new construction shall contain low-flow fixtures;</w:t>
            </w:r>
          </w:p>
          <w:p w:rsidR="00BB100C" w:rsidRPr="00151355" w:rsidRDefault="00BB100C" w:rsidP="00843E05">
            <w:pPr>
              <w:numPr>
                <w:ilvl w:val="0"/>
                <w:numId w:val="30"/>
              </w:numPr>
              <w:tabs>
                <w:tab w:val="clear" w:pos="0"/>
              </w:tabs>
              <w:spacing w:before="120"/>
              <w:ind w:left="2127" w:hanging="426"/>
              <w:jc w:val="both"/>
              <w:rPr>
                <w:rFonts w:cs="Arial"/>
              </w:rPr>
            </w:pPr>
            <w:r w:rsidRPr="00151355">
              <w:rPr>
                <w:rFonts w:cs="Arial"/>
              </w:rPr>
              <w:t>Any new sprinkler systems shall be installed with timers and rain shut-off switches and existing systems shall be upgraded to meet this standard.</w:t>
            </w:r>
          </w:p>
          <w:p w:rsidR="00BB100C" w:rsidRPr="00151355" w:rsidRDefault="00BB100C" w:rsidP="00843E05">
            <w:pPr>
              <w:numPr>
                <w:ilvl w:val="0"/>
                <w:numId w:val="29"/>
              </w:numPr>
              <w:tabs>
                <w:tab w:val="clear" w:pos="0"/>
              </w:tabs>
              <w:spacing w:before="120"/>
              <w:ind w:left="1701" w:hanging="441"/>
              <w:jc w:val="both"/>
              <w:rPr>
                <w:rFonts w:cs="Arial"/>
              </w:rPr>
            </w:pPr>
            <w:r w:rsidRPr="00151355">
              <w:rPr>
                <w:rFonts w:cs="Arial"/>
              </w:rPr>
              <w:t xml:space="preserve">Providing that irrigation regulations be in effect from April 1 through October 30 each year where even numbered addresses are allowed to water on even calendar days and odd numbered addresses are allowed to water on odd calendar days.  </w:t>
            </w:r>
          </w:p>
          <w:p w:rsidR="00BB100C" w:rsidRPr="00151355" w:rsidRDefault="00BB100C" w:rsidP="00843E05">
            <w:pPr>
              <w:numPr>
                <w:ilvl w:val="0"/>
                <w:numId w:val="29"/>
              </w:numPr>
              <w:tabs>
                <w:tab w:val="clear" w:pos="0"/>
              </w:tabs>
              <w:spacing w:before="120"/>
              <w:ind w:left="1701" w:hanging="441"/>
              <w:jc w:val="both"/>
              <w:rPr>
                <w:rFonts w:cs="Arial"/>
              </w:rPr>
            </w:pPr>
            <w:r w:rsidRPr="00151355">
              <w:rPr>
                <w:rFonts w:cs="Arial"/>
              </w:rPr>
              <w:t xml:space="preserve">Providing the public with educational material outlining the necessity for and the benefits of water conservation.  The public shall be introduced to the three “rules” of water conservation – reduce, repair and retrofit.  </w:t>
            </w:r>
          </w:p>
          <w:p w:rsidR="00BB100C" w:rsidRPr="00151355" w:rsidRDefault="00BB100C" w:rsidP="00843E05">
            <w:pPr>
              <w:numPr>
                <w:ilvl w:val="0"/>
                <w:numId w:val="29"/>
              </w:numPr>
              <w:tabs>
                <w:tab w:val="clear" w:pos="0"/>
              </w:tabs>
              <w:spacing w:before="120"/>
              <w:ind w:left="1701" w:hanging="441"/>
              <w:jc w:val="both"/>
              <w:rPr>
                <w:rFonts w:cs="Arial"/>
              </w:rPr>
            </w:pPr>
            <w:r w:rsidRPr="00151355">
              <w:rPr>
                <w:rFonts w:cs="Arial"/>
              </w:rPr>
              <w:t xml:space="preserve">Implementing a staged program where users incur the full cost of water and one sector does not unjustifiably subsidize another. </w:t>
            </w:r>
          </w:p>
          <w:p w:rsidR="00BB100C" w:rsidRPr="00151355" w:rsidRDefault="00BB100C" w:rsidP="00843E05">
            <w:pPr>
              <w:numPr>
                <w:ilvl w:val="0"/>
                <w:numId w:val="29"/>
              </w:numPr>
              <w:tabs>
                <w:tab w:val="clear" w:pos="0"/>
              </w:tabs>
              <w:spacing w:before="120"/>
              <w:ind w:left="1701" w:hanging="441"/>
              <w:jc w:val="both"/>
              <w:rPr>
                <w:rFonts w:cs="Arial"/>
              </w:rPr>
            </w:pPr>
            <w:r w:rsidRPr="00151355">
              <w:rPr>
                <w:rFonts w:cs="Arial"/>
              </w:rPr>
              <w:t xml:space="preserve">Promoting the reduction of excessive irrigation and promoting the installation of sprinkler systems with timers and rain shut-offs. </w:t>
            </w:r>
          </w:p>
          <w:p w:rsidR="00BB100C" w:rsidRPr="00151355" w:rsidRDefault="00BB100C" w:rsidP="00843E05">
            <w:pPr>
              <w:numPr>
                <w:ilvl w:val="0"/>
                <w:numId w:val="29"/>
              </w:numPr>
              <w:tabs>
                <w:tab w:val="clear" w:pos="0"/>
              </w:tabs>
              <w:spacing w:before="120"/>
              <w:ind w:left="1701" w:hanging="441"/>
              <w:jc w:val="both"/>
              <w:rPr>
                <w:rFonts w:cs="Arial"/>
              </w:rPr>
            </w:pPr>
            <w:r w:rsidRPr="00151355">
              <w:rPr>
                <w:rFonts w:cs="Arial"/>
              </w:rPr>
              <w:t xml:space="preserve">Promoting increased efficiency of agricultural irrigation water management.  </w:t>
            </w:r>
          </w:p>
          <w:p w:rsidR="00BB100C" w:rsidRPr="00151355" w:rsidRDefault="00BB100C" w:rsidP="00843E05">
            <w:pPr>
              <w:numPr>
                <w:ilvl w:val="0"/>
                <w:numId w:val="29"/>
              </w:numPr>
              <w:tabs>
                <w:tab w:val="clear" w:pos="0"/>
              </w:tabs>
              <w:spacing w:before="120"/>
              <w:ind w:left="1701" w:hanging="441"/>
              <w:jc w:val="both"/>
              <w:rPr>
                <w:rFonts w:cs="Arial"/>
              </w:rPr>
            </w:pPr>
            <w:r w:rsidRPr="00151355">
              <w:rPr>
                <w:rFonts w:cs="Arial"/>
              </w:rPr>
              <w:t xml:space="preserve">Reviewing bylaws as they come up for amendment or renewal with water conservation in mind. </w:t>
            </w:r>
          </w:p>
          <w:p w:rsidR="00BB100C" w:rsidRDefault="00BB100C" w:rsidP="00451BD5">
            <w:pPr>
              <w:spacing w:before="120"/>
              <w:jc w:val="both"/>
              <w:rPr>
                <w:rFonts w:cs="Arial"/>
                <w:b/>
              </w:rPr>
            </w:pPr>
          </w:p>
          <w:p w:rsidR="00BB100C" w:rsidRPr="00C94D54" w:rsidRDefault="00BB100C" w:rsidP="00451BD5">
            <w:pPr>
              <w:spacing w:before="120"/>
              <w:jc w:val="both"/>
              <w:rPr>
                <w:rFonts w:cs="Arial"/>
                <w:b/>
              </w:rPr>
            </w:pPr>
          </w:p>
        </w:tc>
        <w:tc>
          <w:tcPr>
            <w:tcW w:w="10795" w:type="dxa"/>
          </w:tcPr>
          <w:p w:rsidR="00451BD5" w:rsidRPr="00E140DC" w:rsidRDefault="00451BD5" w:rsidP="00451BD5">
            <w:pPr>
              <w:rPr>
                <w:b/>
                <w:sz w:val="24"/>
                <w:szCs w:val="24"/>
              </w:rPr>
            </w:pPr>
            <w:r w:rsidRPr="00E140DC">
              <w:rPr>
                <w:b/>
                <w:sz w:val="24"/>
                <w:szCs w:val="24"/>
              </w:rPr>
              <w:lastRenderedPageBreak/>
              <w:t xml:space="preserve">19.3.2   Policies </w:t>
            </w:r>
          </w:p>
          <w:p w:rsidR="00451BD5" w:rsidRPr="00B44624" w:rsidRDefault="00451BD5" w:rsidP="00843E05">
            <w:pPr>
              <w:pStyle w:val="ListParagraph"/>
              <w:numPr>
                <w:ilvl w:val="0"/>
                <w:numId w:val="6"/>
              </w:numPr>
              <w:spacing w:before="120"/>
              <w:ind w:left="1276" w:hanging="567"/>
              <w:rPr>
                <w:rFonts w:ascii="Calibri" w:eastAsiaTheme="minorEastAsia" w:hAnsi="Calibri" w:cs="Calibri"/>
                <w:lang w:val="en-US"/>
              </w:rPr>
            </w:pPr>
            <w:r w:rsidRPr="00B44624">
              <w:rPr>
                <w:rFonts w:ascii="Calibri" w:hAnsi="Calibri" w:cs="Calibri"/>
              </w:rPr>
              <w:t xml:space="preserve">Supports the development of new, or expansion of existing </w:t>
            </w:r>
            <w:r>
              <w:rPr>
                <w:rFonts w:ascii="Calibri" w:hAnsi="Calibri" w:cs="Calibri"/>
              </w:rPr>
              <w:t>sewer</w:t>
            </w:r>
            <w:r w:rsidRPr="00B44624">
              <w:rPr>
                <w:rFonts w:ascii="Calibri" w:hAnsi="Calibri" w:cs="Calibri"/>
              </w:rPr>
              <w:t xml:space="preserve"> service areas only within Primary or Rural Growth Areas </w:t>
            </w:r>
            <w:r>
              <w:rPr>
                <w:rFonts w:ascii="Calibri" w:hAnsi="Calibri" w:cs="Calibri"/>
              </w:rPr>
              <w:t>designated under</w:t>
            </w:r>
            <w:r w:rsidRPr="00B44624">
              <w:rPr>
                <w:rFonts w:ascii="Calibri" w:hAnsi="Calibri" w:cs="Calibri"/>
              </w:rPr>
              <w:t xml:space="preserve"> the Regional Growth Strategy (RGS) Bylaw</w:t>
            </w:r>
            <w:r>
              <w:rPr>
                <w:rFonts w:ascii="Calibri" w:hAnsi="Calibri" w:cs="Calibri"/>
              </w:rPr>
              <w:t>.</w:t>
            </w:r>
            <w:r w:rsidRPr="00B44624">
              <w:rPr>
                <w:rFonts w:ascii="Calibri" w:eastAsiaTheme="minorEastAsia" w:hAnsi="Calibri" w:cs="Calibri"/>
                <w:lang w:val="en-US"/>
              </w:rPr>
              <w:t xml:space="preserve"> </w:t>
            </w:r>
          </w:p>
          <w:p w:rsidR="00451BD5" w:rsidRPr="00B9151A" w:rsidRDefault="00451BD5" w:rsidP="00843E05">
            <w:pPr>
              <w:pStyle w:val="ListParagraph"/>
              <w:numPr>
                <w:ilvl w:val="0"/>
                <w:numId w:val="6"/>
              </w:numPr>
              <w:spacing w:before="120"/>
              <w:ind w:left="1276" w:hanging="567"/>
              <w:rPr>
                <w:rFonts w:ascii="Calibri" w:eastAsiaTheme="minorEastAsia" w:hAnsi="Calibri" w:cs="Calibri"/>
                <w:lang w:val="en-US"/>
              </w:rPr>
            </w:pPr>
            <w:r w:rsidRPr="00B9151A">
              <w:rPr>
                <w:rFonts w:ascii="Calibri" w:eastAsiaTheme="minorEastAsia" w:hAnsi="Calibri" w:cs="Calibri"/>
                <w:lang w:val="en-US"/>
              </w:rPr>
              <w:t>Requires that all new parcels to be created by subdivision with a land area of less than 1.0 ha connect to a community sewer system.</w:t>
            </w:r>
          </w:p>
          <w:p w:rsidR="00451BD5" w:rsidRPr="00B9151A" w:rsidRDefault="00451BD5" w:rsidP="00843E05">
            <w:pPr>
              <w:pStyle w:val="ListParagraph"/>
              <w:numPr>
                <w:ilvl w:val="0"/>
                <w:numId w:val="6"/>
              </w:numPr>
              <w:spacing w:before="120"/>
              <w:ind w:left="1276" w:hanging="567"/>
              <w:rPr>
                <w:rFonts w:ascii="Calibri" w:eastAsiaTheme="minorEastAsia" w:hAnsi="Calibri" w:cs="Calibri"/>
                <w:lang w:val="en-US"/>
              </w:rPr>
            </w:pPr>
            <w:r>
              <w:rPr>
                <w:rFonts w:ascii="Calibri" w:eastAsiaTheme="minorEastAsia" w:hAnsi="Calibri" w:cs="Calibri"/>
                <w:lang w:val="en-US"/>
              </w:rPr>
              <w:t xml:space="preserve">Discourages </w:t>
            </w:r>
            <w:r w:rsidRPr="00B9151A">
              <w:rPr>
                <w:rFonts w:ascii="Calibri" w:eastAsiaTheme="minorEastAsia" w:hAnsi="Calibri" w:cs="Calibri"/>
                <w:lang w:val="en-US"/>
              </w:rPr>
              <w:t>the use of septic holding tanks for existing or new developments.</w:t>
            </w:r>
          </w:p>
          <w:p w:rsidR="00451BD5" w:rsidRPr="00B9151A" w:rsidRDefault="00451BD5" w:rsidP="00843E05">
            <w:pPr>
              <w:pStyle w:val="ListParagraph"/>
              <w:numPr>
                <w:ilvl w:val="0"/>
                <w:numId w:val="6"/>
              </w:numPr>
              <w:spacing w:before="120"/>
              <w:ind w:left="1276" w:hanging="567"/>
              <w:rPr>
                <w:rFonts w:ascii="Calibri" w:hAnsi="Calibri" w:cs="Calibri"/>
              </w:rPr>
            </w:pPr>
            <w:r>
              <w:rPr>
                <w:rFonts w:ascii="Calibri" w:eastAsiaTheme="minorEastAsia" w:hAnsi="Calibri" w:cs="Calibri"/>
                <w:lang w:val="en-US"/>
              </w:rPr>
              <w:t>Does not support</w:t>
            </w:r>
            <w:r w:rsidRPr="00B9151A">
              <w:rPr>
                <w:rFonts w:ascii="Calibri" w:eastAsiaTheme="minorEastAsia" w:hAnsi="Calibri" w:cs="Calibri"/>
                <w:lang w:val="en-US"/>
              </w:rPr>
              <w:t xml:space="preserve"> the creation of new private community sanitary sewer utilities.</w:t>
            </w:r>
          </w:p>
          <w:p w:rsidR="00451BD5" w:rsidRPr="00B9151A" w:rsidRDefault="00451BD5" w:rsidP="00843E05">
            <w:pPr>
              <w:pStyle w:val="ListParagraph"/>
              <w:numPr>
                <w:ilvl w:val="0"/>
                <w:numId w:val="6"/>
              </w:numPr>
              <w:spacing w:before="120"/>
              <w:ind w:left="1276" w:hanging="567"/>
              <w:rPr>
                <w:rFonts w:ascii="Calibri" w:hAnsi="Calibri" w:cs="Calibri"/>
              </w:rPr>
            </w:pPr>
            <w:r w:rsidRPr="00B9151A">
              <w:rPr>
                <w:rFonts w:ascii="Calibri" w:hAnsi="Calibri" w:cs="Calibri"/>
              </w:rPr>
              <w:t xml:space="preserve">Will consider the acquisition of a community sewer system in accordance with the Regional District’s </w:t>
            </w:r>
            <w:r w:rsidRPr="00B9151A">
              <w:rPr>
                <w:rFonts w:ascii="Calibri" w:hAnsi="Calibri" w:cs="Calibri"/>
                <w:i/>
                <w:iCs/>
              </w:rPr>
              <w:t>Water and Sewer Utility Acquisition Policy</w:t>
            </w:r>
            <w:r w:rsidRPr="00B9151A">
              <w:rPr>
                <w:rFonts w:ascii="Calibri" w:hAnsi="Calibri" w:cs="Calibri"/>
              </w:rPr>
              <w:t>.</w:t>
            </w:r>
          </w:p>
          <w:p w:rsidR="00451BD5" w:rsidRPr="00FC60DA" w:rsidRDefault="00451BD5" w:rsidP="00843E05">
            <w:pPr>
              <w:pStyle w:val="ListParagraph"/>
              <w:numPr>
                <w:ilvl w:val="0"/>
                <w:numId w:val="6"/>
              </w:numPr>
              <w:spacing w:before="120"/>
              <w:ind w:left="1276" w:hanging="567"/>
              <w:rPr>
                <w:rFonts w:ascii="Calibri" w:eastAsiaTheme="minorEastAsia" w:hAnsi="Calibri" w:cs="Calibri"/>
                <w:lang w:val="en-US"/>
              </w:rPr>
            </w:pPr>
            <w:r>
              <w:rPr>
                <w:rFonts w:ascii="Calibri" w:eastAsiaTheme="minorEastAsia" w:hAnsi="Calibri" w:cs="Calibri"/>
                <w:lang w:val="en-US"/>
              </w:rPr>
              <w:lastRenderedPageBreak/>
              <w:t xml:space="preserve">Discourages the extension of sewer services to a </w:t>
            </w:r>
            <w:r w:rsidRPr="00B9151A">
              <w:rPr>
                <w:rFonts w:ascii="Calibri" w:hAnsi="Calibri" w:cs="Calibri"/>
                <w:bCs/>
                <w:lang w:val="en-GB"/>
              </w:rPr>
              <w:t xml:space="preserve">parcel designated as “agricultural land” under the </w:t>
            </w:r>
            <w:r w:rsidRPr="00B9151A">
              <w:rPr>
                <w:rFonts w:ascii="Calibri" w:hAnsi="Calibri" w:cs="Calibri"/>
                <w:bCs/>
                <w:i/>
                <w:iCs/>
                <w:lang w:val="en-GB"/>
              </w:rPr>
              <w:t>Agricultural Land Commission Act</w:t>
            </w:r>
            <w:r>
              <w:rPr>
                <w:rFonts w:ascii="Calibri" w:hAnsi="Calibri" w:cs="Calibri"/>
                <w:bCs/>
                <w:i/>
                <w:iCs/>
                <w:lang w:val="en-GB"/>
              </w:rPr>
              <w:t>.</w:t>
            </w:r>
          </w:p>
          <w:p w:rsidR="00451BD5" w:rsidRPr="00B9151A" w:rsidRDefault="00451BD5" w:rsidP="00843E05">
            <w:pPr>
              <w:pStyle w:val="ListParagraph"/>
              <w:numPr>
                <w:ilvl w:val="0"/>
                <w:numId w:val="6"/>
              </w:numPr>
              <w:spacing w:before="120"/>
              <w:ind w:left="1276" w:hanging="567"/>
              <w:rPr>
                <w:rFonts w:ascii="Calibri" w:hAnsi="Calibri" w:cs="Calibri"/>
              </w:rPr>
            </w:pPr>
            <w:r w:rsidRPr="00B9151A">
              <w:rPr>
                <w:rFonts w:ascii="Calibri" w:hAnsi="Calibri" w:cs="Calibri"/>
                <w:bCs/>
                <w:lang w:val="en-GB"/>
              </w:rPr>
              <w:t>Will assess requests to include</w:t>
            </w:r>
            <w:r w:rsidRPr="00B9151A">
              <w:rPr>
                <w:rFonts w:ascii="Calibri" w:hAnsi="Calibri" w:cs="Calibri"/>
                <w:lang w:val="en-GB"/>
              </w:rPr>
              <w:t xml:space="preserve"> new parcels within a sewer service area owned and administered by the Regional District on the following criteria:</w:t>
            </w:r>
          </w:p>
          <w:p w:rsidR="00451BD5" w:rsidRPr="00B9151A" w:rsidRDefault="00451BD5" w:rsidP="00843E05">
            <w:pPr>
              <w:pStyle w:val="ListParagraph"/>
              <w:numPr>
                <w:ilvl w:val="0"/>
                <w:numId w:val="7"/>
              </w:numPr>
              <w:tabs>
                <w:tab w:val="left" w:pos="-1440"/>
              </w:tabs>
              <w:spacing w:before="120"/>
              <w:ind w:left="1701" w:right="176" w:hanging="426"/>
              <w:rPr>
                <w:rFonts w:ascii="Calibri" w:hAnsi="Calibri" w:cs="Calibri"/>
                <w:bCs/>
                <w:lang w:val="en-GB"/>
              </w:rPr>
            </w:pPr>
            <w:r w:rsidRPr="00F27AD7">
              <w:rPr>
                <w:rFonts w:ascii="Calibri" w:hAnsi="Calibri" w:cs="Calibri"/>
                <w:bCs/>
                <w:lang w:val="en-GB"/>
              </w:rPr>
              <w:t>if the</w:t>
            </w:r>
            <w:r>
              <w:rPr>
                <w:rFonts w:ascii="Calibri" w:hAnsi="Calibri" w:cs="Calibri"/>
                <w:bCs/>
                <w:lang w:val="en-GB"/>
              </w:rPr>
              <w:t xml:space="preserve"> parcel is within a designated g</w:t>
            </w:r>
            <w:r w:rsidRPr="00F27AD7">
              <w:rPr>
                <w:rFonts w:ascii="Calibri" w:hAnsi="Calibri" w:cs="Calibri"/>
                <w:bCs/>
                <w:lang w:val="en-GB"/>
              </w:rPr>
              <w:t xml:space="preserve">rowth </w:t>
            </w:r>
            <w:r>
              <w:rPr>
                <w:rFonts w:ascii="Calibri" w:hAnsi="Calibri" w:cs="Calibri"/>
                <w:bCs/>
                <w:lang w:val="en-GB"/>
              </w:rPr>
              <w:t>a</w:t>
            </w:r>
            <w:r w:rsidRPr="00F27AD7">
              <w:rPr>
                <w:rFonts w:ascii="Calibri" w:hAnsi="Calibri" w:cs="Calibri"/>
                <w:bCs/>
                <w:lang w:val="en-GB"/>
              </w:rPr>
              <w:t>rea</w:t>
            </w:r>
            <w:r>
              <w:rPr>
                <w:rFonts w:ascii="Calibri" w:hAnsi="Calibri" w:cs="Calibri"/>
                <w:bCs/>
                <w:lang w:val="en-GB"/>
              </w:rPr>
              <w:t xml:space="preserve"> under the South Okanagan Regional Growth Strategy (RGS) Bylaw</w:t>
            </w:r>
            <w:r w:rsidRPr="00B9151A">
              <w:rPr>
                <w:rFonts w:ascii="Calibri" w:hAnsi="Calibri" w:cs="Calibri"/>
                <w:lang w:val="en-GB"/>
              </w:rPr>
              <w:t>;</w:t>
            </w:r>
          </w:p>
          <w:p w:rsidR="00451BD5" w:rsidRPr="00B9151A" w:rsidRDefault="00451BD5" w:rsidP="00843E05">
            <w:pPr>
              <w:pStyle w:val="ListParagraph"/>
              <w:numPr>
                <w:ilvl w:val="0"/>
                <w:numId w:val="7"/>
              </w:numPr>
              <w:tabs>
                <w:tab w:val="left" w:pos="-1440"/>
              </w:tabs>
              <w:spacing w:before="120"/>
              <w:ind w:left="1701" w:right="176" w:hanging="426"/>
              <w:rPr>
                <w:rFonts w:ascii="Calibri" w:hAnsi="Calibri" w:cs="Calibri"/>
                <w:bCs/>
                <w:lang w:val="en-GB"/>
              </w:rPr>
            </w:pPr>
            <w:r w:rsidRPr="00B9151A">
              <w:rPr>
                <w:rFonts w:ascii="Calibri" w:hAnsi="Calibri" w:cs="Calibri"/>
                <w:lang w:val="en-GB"/>
              </w:rPr>
              <w:t>if inclusion will improve public health or environmental values;</w:t>
            </w:r>
          </w:p>
          <w:p w:rsidR="00451BD5" w:rsidRPr="00B9151A" w:rsidRDefault="00451BD5" w:rsidP="00843E05">
            <w:pPr>
              <w:pStyle w:val="ListParagraph"/>
              <w:numPr>
                <w:ilvl w:val="0"/>
                <w:numId w:val="7"/>
              </w:numPr>
              <w:tabs>
                <w:tab w:val="left" w:pos="-1440"/>
              </w:tabs>
              <w:spacing w:before="120"/>
              <w:ind w:left="1701" w:right="4" w:hanging="426"/>
              <w:rPr>
                <w:rFonts w:ascii="Calibri" w:hAnsi="Calibri" w:cs="Calibri"/>
                <w:bCs/>
                <w:lang w:val="en-GB"/>
              </w:rPr>
            </w:pPr>
            <w:r w:rsidRPr="00B9151A">
              <w:rPr>
                <w:rFonts w:ascii="Calibri" w:hAnsi="Calibri" w:cs="Calibri"/>
                <w:bCs/>
                <w:lang w:val="en-GB"/>
              </w:rPr>
              <w:t xml:space="preserve">if the parcel is designated as “agricultural land” under the </w:t>
            </w:r>
            <w:r w:rsidRPr="00B9151A">
              <w:rPr>
                <w:rFonts w:ascii="Calibri" w:hAnsi="Calibri" w:cs="Calibri"/>
                <w:bCs/>
                <w:i/>
                <w:iCs/>
                <w:lang w:val="en-GB"/>
              </w:rPr>
              <w:t>Agricultural Land Commission Act</w:t>
            </w:r>
            <w:r w:rsidRPr="00B9151A">
              <w:rPr>
                <w:rFonts w:ascii="Calibri" w:hAnsi="Calibri" w:cs="Calibri"/>
                <w:bCs/>
                <w:lang w:val="en-GB"/>
              </w:rPr>
              <w:t>;</w:t>
            </w:r>
          </w:p>
          <w:p w:rsidR="00451BD5" w:rsidRPr="00B9151A" w:rsidRDefault="00451BD5" w:rsidP="00843E05">
            <w:pPr>
              <w:pStyle w:val="ListParagraph"/>
              <w:numPr>
                <w:ilvl w:val="0"/>
                <w:numId w:val="7"/>
              </w:numPr>
              <w:tabs>
                <w:tab w:val="left" w:pos="-1440"/>
              </w:tabs>
              <w:spacing w:before="120"/>
              <w:ind w:left="1701" w:right="176" w:hanging="426"/>
              <w:rPr>
                <w:rFonts w:ascii="Calibri" w:hAnsi="Calibri" w:cs="Calibri"/>
                <w:bCs/>
                <w:lang w:val="en-GB"/>
              </w:rPr>
            </w:pPr>
            <w:r w:rsidRPr="00B9151A">
              <w:rPr>
                <w:rFonts w:ascii="Calibri" w:hAnsi="Calibri" w:cs="Calibri"/>
                <w:lang w:val="en-GB"/>
              </w:rPr>
              <w:t>the ability to connect the parcel to the sewer system, including:</w:t>
            </w:r>
          </w:p>
          <w:p w:rsidR="00451BD5" w:rsidRPr="00B9151A" w:rsidRDefault="00451BD5" w:rsidP="00843E05">
            <w:pPr>
              <w:pStyle w:val="ListParagraph"/>
              <w:numPr>
                <w:ilvl w:val="1"/>
                <w:numId w:val="8"/>
              </w:numPr>
              <w:tabs>
                <w:tab w:val="left" w:pos="-1440"/>
              </w:tabs>
              <w:spacing w:before="120"/>
              <w:ind w:left="2127" w:right="176" w:hanging="426"/>
              <w:rPr>
                <w:rFonts w:ascii="Calibri" w:hAnsi="Calibri" w:cs="Calibri"/>
                <w:bCs/>
                <w:lang w:val="en-GB"/>
              </w:rPr>
            </w:pPr>
            <w:r w:rsidRPr="00B9151A">
              <w:rPr>
                <w:rFonts w:ascii="Calibri" w:hAnsi="Calibri" w:cs="Calibri"/>
                <w:lang w:val="en-GB"/>
              </w:rPr>
              <w:t>required upgrades (e.g. plant capacity, proximity to existing sewer mains);</w:t>
            </w:r>
          </w:p>
          <w:p w:rsidR="00451BD5" w:rsidRPr="00B9151A" w:rsidRDefault="00451BD5" w:rsidP="00843E05">
            <w:pPr>
              <w:pStyle w:val="ListParagraph"/>
              <w:numPr>
                <w:ilvl w:val="1"/>
                <w:numId w:val="8"/>
              </w:numPr>
              <w:tabs>
                <w:tab w:val="left" w:pos="-1440"/>
              </w:tabs>
              <w:spacing w:before="120"/>
              <w:ind w:left="2127" w:right="176" w:hanging="426"/>
              <w:rPr>
                <w:rFonts w:ascii="Calibri" w:hAnsi="Calibri" w:cs="Calibri"/>
                <w:bCs/>
                <w:lang w:val="en-GB"/>
              </w:rPr>
            </w:pPr>
            <w:r w:rsidRPr="00B9151A">
              <w:rPr>
                <w:rFonts w:ascii="Calibri" w:hAnsi="Calibri" w:cs="Calibri"/>
                <w:lang w:val="en-GB"/>
              </w:rPr>
              <w:t xml:space="preserve">physical access (e.g. legal frontage to a public road); and </w:t>
            </w:r>
          </w:p>
          <w:p w:rsidR="00451BD5" w:rsidRPr="00B9151A" w:rsidRDefault="00451BD5" w:rsidP="00843E05">
            <w:pPr>
              <w:pStyle w:val="ListParagraph"/>
              <w:numPr>
                <w:ilvl w:val="1"/>
                <w:numId w:val="8"/>
              </w:numPr>
              <w:tabs>
                <w:tab w:val="left" w:pos="-1440"/>
              </w:tabs>
              <w:spacing w:before="120"/>
              <w:ind w:left="2127" w:right="176" w:hanging="426"/>
              <w:rPr>
                <w:rFonts w:ascii="Calibri" w:hAnsi="Calibri" w:cs="Calibri"/>
                <w:bCs/>
                <w:lang w:val="en-GB"/>
              </w:rPr>
            </w:pPr>
            <w:proofErr w:type="gramStart"/>
            <w:r w:rsidRPr="00B9151A">
              <w:rPr>
                <w:rFonts w:ascii="Calibri" w:hAnsi="Calibri" w:cs="Calibri"/>
                <w:lang w:val="en-GB"/>
              </w:rPr>
              <w:t>ability</w:t>
            </w:r>
            <w:proofErr w:type="gramEnd"/>
            <w:r w:rsidRPr="00B9151A">
              <w:rPr>
                <w:rFonts w:ascii="Calibri" w:hAnsi="Calibri" w:cs="Calibri"/>
                <w:lang w:val="en-GB"/>
              </w:rPr>
              <w:t xml:space="preserve"> to serve the parcel (e.g. topography, natural hazards).</w:t>
            </w:r>
          </w:p>
          <w:p w:rsidR="00451BD5" w:rsidRPr="00B9151A" w:rsidRDefault="00451BD5" w:rsidP="00843E05">
            <w:pPr>
              <w:pStyle w:val="ListParagraph"/>
              <w:numPr>
                <w:ilvl w:val="0"/>
                <w:numId w:val="6"/>
              </w:numPr>
              <w:spacing w:before="120"/>
              <w:ind w:left="1276" w:hanging="567"/>
              <w:rPr>
                <w:rFonts w:ascii="Calibri" w:eastAsiaTheme="minorEastAsia" w:hAnsi="Calibri" w:cs="Calibri"/>
                <w:lang w:val="en-US"/>
              </w:rPr>
            </w:pPr>
            <w:r w:rsidRPr="00B9151A">
              <w:rPr>
                <w:rFonts w:ascii="Calibri" w:hAnsi="Calibri" w:cs="Calibri"/>
                <w:szCs w:val="22"/>
              </w:rPr>
              <w:t xml:space="preserve">Encourages Registered Onsite Wastewater Practitioners (ROWPs) to design onsite sewage systems that avoid the placement of dispersal areas within </w:t>
            </w:r>
            <w:r w:rsidRPr="00B9151A">
              <w:rPr>
                <w:rFonts w:ascii="Calibri" w:eastAsiaTheme="minorEastAsia" w:hAnsi="Calibri" w:cs="Calibri"/>
                <w:lang w:val="en-US"/>
              </w:rPr>
              <w:t>close proximity of watercourses, lakes, and water wells</w:t>
            </w:r>
            <w:r w:rsidRPr="00B9151A">
              <w:rPr>
                <w:rFonts w:ascii="Calibri" w:hAnsi="Calibri" w:cs="Calibri"/>
                <w:szCs w:val="22"/>
              </w:rPr>
              <w:t>.</w:t>
            </w:r>
          </w:p>
          <w:p w:rsidR="00451BD5" w:rsidRDefault="00451BD5" w:rsidP="00451BD5"/>
          <w:p w:rsidR="00451BD5" w:rsidRPr="008B7AB7" w:rsidRDefault="00451BD5" w:rsidP="00451BD5"/>
        </w:tc>
      </w:tr>
      <w:tr w:rsidR="00451BD5" w:rsidRPr="00AB49BC" w:rsidTr="008D59C4">
        <w:tc>
          <w:tcPr>
            <w:tcW w:w="10795" w:type="dxa"/>
          </w:tcPr>
          <w:p w:rsidR="00451BD5" w:rsidRDefault="00BB100C" w:rsidP="00451BD5">
            <w:pPr>
              <w:spacing w:before="120"/>
              <w:jc w:val="both"/>
              <w:rPr>
                <w:rFonts w:cs="Arial"/>
                <w:b/>
              </w:rPr>
            </w:pPr>
            <w:r>
              <w:rPr>
                <w:rFonts w:cs="Arial"/>
                <w:b/>
              </w:rPr>
              <w:lastRenderedPageBreak/>
              <w:t xml:space="preserve">21.1.4  Sewage Disposal Policies </w:t>
            </w:r>
          </w:p>
          <w:p w:rsidR="00BB100C" w:rsidRPr="00151355" w:rsidRDefault="00BB100C" w:rsidP="00BB100C">
            <w:pPr>
              <w:tabs>
                <w:tab w:val="left" w:pos="720"/>
              </w:tabs>
              <w:spacing w:before="120"/>
              <w:ind w:left="720"/>
              <w:jc w:val="both"/>
              <w:rPr>
                <w:rFonts w:cs="Arial"/>
              </w:rPr>
            </w:pPr>
            <w:r w:rsidRPr="00151355">
              <w:rPr>
                <w:rFonts w:cs="Arial"/>
              </w:rPr>
              <w:t>The Regional Board:</w:t>
            </w:r>
          </w:p>
          <w:p w:rsidR="00BB100C" w:rsidRPr="00151355" w:rsidRDefault="00BB100C" w:rsidP="00843E05">
            <w:pPr>
              <w:numPr>
                <w:ilvl w:val="0"/>
                <w:numId w:val="31"/>
              </w:numPr>
              <w:tabs>
                <w:tab w:val="clear" w:pos="720"/>
                <w:tab w:val="num" w:pos="1260"/>
              </w:tabs>
              <w:spacing w:before="120"/>
              <w:ind w:left="1260" w:hanging="540"/>
              <w:jc w:val="both"/>
              <w:rPr>
                <w:rFonts w:cs="Arial"/>
              </w:rPr>
            </w:pPr>
            <w:r w:rsidRPr="00151355">
              <w:rPr>
                <w:rFonts w:cs="Arial"/>
              </w:rPr>
              <w:t>Will coordinate efforts with the Province through a referral process to ensure that development follows the septic tank disposal field setbacks within ESAs.</w:t>
            </w:r>
          </w:p>
          <w:p w:rsidR="00BB100C" w:rsidRPr="00151355" w:rsidRDefault="00BB100C" w:rsidP="00843E05">
            <w:pPr>
              <w:numPr>
                <w:ilvl w:val="0"/>
                <w:numId w:val="31"/>
              </w:numPr>
              <w:tabs>
                <w:tab w:val="clear" w:pos="720"/>
                <w:tab w:val="num" w:pos="1260"/>
              </w:tabs>
              <w:spacing w:before="120"/>
              <w:ind w:left="1260" w:hanging="540"/>
              <w:jc w:val="both"/>
              <w:rPr>
                <w:rFonts w:cs="Arial"/>
              </w:rPr>
            </w:pPr>
            <w:r w:rsidRPr="00151355">
              <w:rPr>
                <w:rFonts w:cs="Arial"/>
              </w:rPr>
              <w:t>Will consider amending the RDOS Servicing Bylaw to allow alternative sewerage system evaluation studies done at the time of subdivision.</w:t>
            </w:r>
          </w:p>
          <w:p w:rsidR="00BB100C" w:rsidRPr="00151355" w:rsidRDefault="00BB100C" w:rsidP="00843E05">
            <w:pPr>
              <w:numPr>
                <w:ilvl w:val="0"/>
                <w:numId w:val="31"/>
              </w:numPr>
              <w:tabs>
                <w:tab w:val="clear" w:pos="720"/>
                <w:tab w:val="num" w:pos="1260"/>
              </w:tabs>
              <w:spacing w:before="120"/>
              <w:ind w:left="1260" w:hanging="540"/>
              <w:jc w:val="both"/>
              <w:rPr>
                <w:rFonts w:cs="Arial"/>
              </w:rPr>
            </w:pPr>
            <w:r w:rsidRPr="00151355">
              <w:rPr>
                <w:rFonts w:cs="Arial"/>
              </w:rPr>
              <w:t>Supports the recommendations and on-going review and updating of the 1994 Liquid Waste Management Plan for Naramata.</w:t>
            </w:r>
          </w:p>
          <w:p w:rsidR="00BB100C" w:rsidRPr="00151355" w:rsidRDefault="00BB100C" w:rsidP="00843E05">
            <w:pPr>
              <w:numPr>
                <w:ilvl w:val="0"/>
                <w:numId w:val="31"/>
              </w:numPr>
              <w:tabs>
                <w:tab w:val="clear" w:pos="720"/>
                <w:tab w:val="num" w:pos="1260"/>
              </w:tabs>
              <w:spacing w:before="120"/>
              <w:ind w:left="1260" w:hanging="540"/>
              <w:jc w:val="both"/>
              <w:rPr>
                <w:rFonts w:cs="Arial"/>
              </w:rPr>
            </w:pPr>
            <w:r w:rsidRPr="00151355">
              <w:rPr>
                <w:rFonts w:cs="Arial"/>
              </w:rPr>
              <w:t>Encourages the development of a community sewer system where economically feasible.</w:t>
            </w:r>
          </w:p>
          <w:p w:rsidR="00BB100C" w:rsidRPr="00151355" w:rsidRDefault="00BB100C" w:rsidP="00843E05">
            <w:pPr>
              <w:numPr>
                <w:ilvl w:val="0"/>
                <w:numId w:val="31"/>
              </w:numPr>
              <w:tabs>
                <w:tab w:val="clear" w:pos="720"/>
                <w:tab w:val="num" w:pos="1260"/>
              </w:tabs>
              <w:spacing w:before="120"/>
              <w:ind w:left="1260" w:hanging="540"/>
              <w:jc w:val="both"/>
              <w:rPr>
                <w:rFonts w:cs="Arial"/>
              </w:rPr>
            </w:pPr>
            <w:r w:rsidRPr="00151355">
              <w:rPr>
                <w:rFonts w:cs="Arial"/>
              </w:rPr>
              <w:t xml:space="preserve">Recognizes that on-site treatment (treatment plants and septic) is the existing type of sewage disposal in the Plan area.  </w:t>
            </w:r>
          </w:p>
          <w:p w:rsidR="00BB100C" w:rsidRPr="00151355" w:rsidRDefault="00BB100C" w:rsidP="00843E05">
            <w:pPr>
              <w:numPr>
                <w:ilvl w:val="0"/>
                <w:numId w:val="31"/>
              </w:numPr>
              <w:tabs>
                <w:tab w:val="clear" w:pos="720"/>
                <w:tab w:val="num" w:pos="1260"/>
              </w:tabs>
              <w:spacing w:before="120"/>
              <w:ind w:left="1260" w:hanging="540"/>
              <w:jc w:val="both"/>
              <w:rPr>
                <w:rFonts w:cs="Arial"/>
              </w:rPr>
            </w:pPr>
            <w:r w:rsidRPr="00151355">
              <w:rPr>
                <w:rFonts w:cs="Arial"/>
              </w:rPr>
              <w:lastRenderedPageBreak/>
              <w:t xml:space="preserve">Recognizes that residential density increases will require servicing upgrades, especially in the Naramata </w:t>
            </w:r>
            <w:proofErr w:type="spellStart"/>
            <w:r w:rsidRPr="00151355">
              <w:rPr>
                <w:rFonts w:cs="Arial"/>
              </w:rPr>
              <w:t>townsite</w:t>
            </w:r>
            <w:proofErr w:type="spellEnd"/>
            <w:r w:rsidRPr="00151355">
              <w:rPr>
                <w:rFonts w:cs="Arial"/>
              </w:rPr>
              <w:t xml:space="preserve"> area, and will work with the Provincial and Federal governments, District of Summerland, and City of Penticton to consider a future community sewer system.</w:t>
            </w:r>
          </w:p>
          <w:p w:rsidR="00BB100C" w:rsidRPr="00151355" w:rsidRDefault="00BB100C" w:rsidP="00843E05">
            <w:pPr>
              <w:numPr>
                <w:ilvl w:val="0"/>
                <w:numId w:val="31"/>
              </w:numPr>
              <w:tabs>
                <w:tab w:val="clear" w:pos="720"/>
                <w:tab w:val="num" w:pos="1260"/>
              </w:tabs>
              <w:spacing w:before="120"/>
              <w:ind w:left="1260" w:hanging="540"/>
              <w:jc w:val="both"/>
              <w:rPr>
                <w:rFonts w:cs="Arial"/>
              </w:rPr>
            </w:pPr>
            <w:r w:rsidRPr="00151355">
              <w:rPr>
                <w:rFonts w:cs="Arial"/>
              </w:rPr>
              <w:t>Will consider suitable locations for community waste water treatment plant should such a plant prove to be desirable within the community.</w:t>
            </w:r>
          </w:p>
          <w:p w:rsidR="00BB100C" w:rsidRDefault="00BB100C" w:rsidP="00451BD5">
            <w:pPr>
              <w:spacing w:before="120"/>
              <w:jc w:val="both"/>
              <w:rPr>
                <w:rFonts w:cs="Arial"/>
                <w:b/>
              </w:rPr>
            </w:pPr>
          </w:p>
          <w:p w:rsidR="00BB100C" w:rsidRPr="00C94D54" w:rsidRDefault="00BB100C" w:rsidP="00451BD5">
            <w:pPr>
              <w:spacing w:before="120"/>
              <w:jc w:val="both"/>
              <w:rPr>
                <w:rFonts w:cs="Arial"/>
                <w:b/>
              </w:rPr>
            </w:pPr>
          </w:p>
        </w:tc>
        <w:tc>
          <w:tcPr>
            <w:tcW w:w="10795" w:type="dxa"/>
          </w:tcPr>
          <w:p w:rsidR="00451BD5" w:rsidRPr="00E140DC" w:rsidRDefault="00451BD5" w:rsidP="00451BD5">
            <w:pPr>
              <w:rPr>
                <w:b/>
                <w:sz w:val="24"/>
                <w:szCs w:val="24"/>
              </w:rPr>
            </w:pPr>
            <w:r w:rsidRPr="00E140DC">
              <w:rPr>
                <w:b/>
                <w:sz w:val="24"/>
                <w:szCs w:val="24"/>
              </w:rPr>
              <w:lastRenderedPageBreak/>
              <w:t xml:space="preserve">19.4   Storm Water Management </w:t>
            </w:r>
          </w:p>
          <w:p w:rsidR="00451BD5" w:rsidRPr="00B9151A" w:rsidRDefault="00451BD5" w:rsidP="00451BD5">
            <w:pPr>
              <w:spacing w:before="120"/>
              <w:ind w:left="709"/>
              <w:rPr>
                <w:rFonts w:ascii="Calibri" w:hAnsi="Calibri" w:cs="Calibri"/>
                <w:spacing w:val="-5"/>
              </w:rPr>
            </w:pPr>
            <w:r w:rsidRPr="00B9151A">
              <w:rPr>
                <w:rFonts w:ascii="Calibri" w:eastAsiaTheme="minorEastAsia" w:hAnsi="Calibri" w:cs="Calibri"/>
                <w:lang w:val="en-US"/>
              </w:rPr>
              <w:t>Effective storm</w:t>
            </w:r>
            <w:r>
              <w:rPr>
                <w:rFonts w:ascii="Calibri" w:eastAsiaTheme="minorEastAsia" w:hAnsi="Calibri" w:cs="Calibri"/>
                <w:lang w:val="en-US"/>
              </w:rPr>
              <w:t xml:space="preserve"> </w:t>
            </w:r>
            <w:r w:rsidRPr="00B9151A">
              <w:rPr>
                <w:rFonts w:ascii="Calibri" w:eastAsiaTheme="minorEastAsia" w:hAnsi="Calibri" w:cs="Calibri"/>
                <w:lang w:val="en-US"/>
              </w:rPr>
              <w:t>water management will help protect the water quality of the various lakes and other water bodies found within the Plan Area.  Currently,</w:t>
            </w:r>
            <w:r w:rsidRPr="00B9151A">
              <w:rPr>
                <w:rFonts w:ascii="Calibri" w:hAnsi="Calibri" w:cs="Calibri"/>
                <w:spacing w:val="-5"/>
              </w:rPr>
              <w:t xml:space="preserve"> storm</w:t>
            </w:r>
            <w:r>
              <w:rPr>
                <w:rFonts w:ascii="Calibri" w:hAnsi="Calibri" w:cs="Calibri"/>
                <w:spacing w:val="-5"/>
              </w:rPr>
              <w:t xml:space="preserve"> </w:t>
            </w:r>
            <w:r w:rsidRPr="00B9151A">
              <w:rPr>
                <w:rFonts w:ascii="Calibri" w:hAnsi="Calibri" w:cs="Calibri"/>
                <w:spacing w:val="-5"/>
              </w:rPr>
              <w:t xml:space="preserve">water drainage in the Plan Area is the responsibility of </w:t>
            </w:r>
            <w:proofErr w:type="spellStart"/>
            <w:r w:rsidRPr="00B9151A">
              <w:rPr>
                <w:rFonts w:ascii="Calibri" w:hAnsi="Calibri" w:cs="Calibri"/>
                <w:spacing w:val="-5"/>
              </w:rPr>
              <w:t>MoTI</w:t>
            </w:r>
            <w:proofErr w:type="spellEnd"/>
            <w:r w:rsidRPr="00B9151A">
              <w:rPr>
                <w:rFonts w:ascii="Calibri" w:hAnsi="Calibri" w:cs="Calibri"/>
                <w:spacing w:val="-5"/>
              </w:rPr>
              <w:t xml:space="preserve">, and their contractor, and predominantly comprises open ditches, natural drainage courses and absorption into the ground through dry wells.  The Okanagan basin lakes (Okanagan, </w:t>
            </w:r>
            <w:proofErr w:type="spellStart"/>
            <w:r w:rsidRPr="00B9151A">
              <w:rPr>
                <w:rFonts w:ascii="Calibri" w:hAnsi="Calibri" w:cs="Calibri"/>
                <w:spacing w:val="-5"/>
              </w:rPr>
              <w:t>Skaha</w:t>
            </w:r>
            <w:proofErr w:type="spellEnd"/>
            <w:r w:rsidRPr="00B9151A">
              <w:rPr>
                <w:rFonts w:ascii="Calibri" w:hAnsi="Calibri" w:cs="Calibri"/>
                <w:spacing w:val="-5"/>
              </w:rPr>
              <w:t xml:space="preserve">, </w:t>
            </w:r>
            <w:proofErr w:type="spellStart"/>
            <w:r w:rsidRPr="00B9151A">
              <w:rPr>
                <w:rFonts w:ascii="Calibri" w:hAnsi="Calibri" w:cs="Calibri"/>
                <w:spacing w:val="-5"/>
              </w:rPr>
              <w:t>Vaseux</w:t>
            </w:r>
            <w:proofErr w:type="spellEnd"/>
            <w:r w:rsidRPr="00B9151A">
              <w:rPr>
                <w:rFonts w:ascii="Calibri" w:hAnsi="Calibri" w:cs="Calibri"/>
                <w:spacing w:val="-5"/>
              </w:rPr>
              <w:t xml:space="preserve"> and </w:t>
            </w:r>
            <w:proofErr w:type="spellStart"/>
            <w:r w:rsidRPr="00B9151A">
              <w:rPr>
                <w:rFonts w:ascii="Calibri" w:hAnsi="Calibri" w:cs="Calibri"/>
                <w:spacing w:val="-5"/>
              </w:rPr>
              <w:t>Osoyoos</w:t>
            </w:r>
            <w:proofErr w:type="spellEnd"/>
            <w:r w:rsidRPr="00B9151A">
              <w:rPr>
                <w:rFonts w:ascii="Calibri" w:hAnsi="Calibri" w:cs="Calibri"/>
                <w:spacing w:val="-5"/>
              </w:rPr>
              <w:t>) and other surface waters and aquifers, which are the area’s sources for drinking water, are the ultimate destination for much of the storm</w:t>
            </w:r>
            <w:r>
              <w:rPr>
                <w:rFonts w:ascii="Calibri" w:hAnsi="Calibri" w:cs="Calibri"/>
                <w:spacing w:val="-5"/>
              </w:rPr>
              <w:t xml:space="preserve"> </w:t>
            </w:r>
            <w:r w:rsidRPr="00B9151A">
              <w:rPr>
                <w:rFonts w:ascii="Calibri" w:hAnsi="Calibri" w:cs="Calibri"/>
                <w:spacing w:val="-5"/>
              </w:rPr>
              <w:t xml:space="preserve">water in the Plan Area.  </w:t>
            </w:r>
          </w:p>
          <w:p w:rsidR="00451BD5" w:rsidRPr="00B9151A" w:rsidRDefault="00451BD5" w:rsidP="00451BD5">
            <w:pPr>
              <w:spacing w:before="120"/>
              <w:ind w:left="709"/>
              <w:rPr>
                <w:rFonts w:ascii="Calibri" w:hAnsi="Calibri" w:cs="Calibri"/>
                <w:spacing w:val="-5"/>
              </w:rPr>
            </w:pPr>
            <w:r w:rsidRPr="00B9151A">
              <w:rPr>
                <w:rFonts w:ascii="Calibri" w:hAnsi="Calibri" w:cs="Calibri"/>
              </w:rPr>
              <w:t>The Regional District has limited authority to manage storm</w:t>
            </w:r>
            <w:r>
              <w:rPr>
                <w:rFonts w:ascii="Calibri" w:hAnsi="Calibri" w:cs="Calibri"/>
              </w:rPr>
              <w:t xml:space="preserve"> </w:t>
            </w:r>
            <w:r w:rsidRPr="00B9151A">
              <w:rPr>
                <w:rFonts w:ascii="Calibri" w:hAnsi="Calibri" w:cs="Calibri"/>
              </w:rPr>
              <w:t>water but supports the province developing alternative storm</w:t>
            </w:r>
            <w:r>
              <w:rPr>
                <w:rFonts w:ascii="Calibri" w:hAnsi="Calibri" w:cs="Calibri"/>
              </w:rPr>
              <w:t xml:space="preserve"> </w:t>
            </w:r>
            <w:r w:rsidRPr="00B9151A">
              <w:rPr>
                <w:rFonts w:ascii="Calibri" w:hAnsi="Calibri" w:cs="Calibri"/>
              </w:rPr>
              <w:t>water management solutions that are both cost effective, environmentally sustainable and reflective of the rural character of the majority of the Plan Area.</w:t>
            </w:r>
          </w:p>
          <w:p w:rsidR="00451BD5" w:rsidRDefault="00451BD5" w:rsidP="00451BD5"/>
          <w:p w:rsidR="00451BD5" w:rsidRPr="00C3701C" w:rsidRDefault="00451BD5" w:rsidP="00451BD5"/>
        </w:tc>
      </w:tr>
      <w:tr w:rsidR="00451BD5" w:rsidRPr="00AB49BC" w:rsidTr="008D59C4">
        <w:tc>
          <w:tcPr>
            <w:tcW w:w="10795" w:type="dxa"/>
          </w:tcPr>
          <w:p w:rsidR="00451BD5" w:rsidRDefault="00BB100C" w:rsidP="00451BD5">
            <w:pPr>
              <w:spacing w:before="120"/>
              <w:jc w:val="both"/>
              <w:rPr>
                <w:rFonts w:cs="Arial"/>
                <w:b/>
              </w:rPr>
            </w:pPr>
            <w:r>
              <w:rPr>
                <w:rFonts w:cs="Arial"/>
                <w:b/>
              </w:rPr>
              <w:t xml:space="preserve">21.1.5 Drainage Policies </w:t>
            </w:r>
          </w:p>
          <w:p w:rsidR="00BB100C" w:rsidRPr="00151355" w:rsidRDefault="00BB100C" w:rsidP="00BB100C">
            <w:pPr>
              <w:tabs>
                <w:tab w:val="left" w:pos="720"/>
              </w:tabs>
              <w:spacing w:before="120"/>
              <w:ind w:left="720"/>
              <w:jc w:val="both"/>
              <w:rPr>
                <w:rFonts w:cs="Arial"/>
              </w:rPr>
            </w:pPr>
            <w:r w:rsidRPr="00151355">
              <w:rPr>
                <w:rFonts w:cs="Arial"/>
              </w:rPr>
              <w:t>The Regional Board:</w:t>
            </w:r>
          </w:p>
          <w:p w:rsidR="00BB100C" w:rsidRPr="00151355" w:rsidRDefault="00BB100C" w:rsidP="00843E05">
            <w:pPr>
              <w:numPr>
                <w:ilvl w:val="0"/>
                <w:numId w:val="32"/>
              </w:numPr>
              <w:tabs>
                <w:tab w:val="clear" w:pos="720"/>
                <w:tab w:val="num" w:pos="1260"/>
              </w:tabs>
              <w:spacing w:before="120"/>
              <w:ind w:left="1260" w:hanging="540"/>
              <w:jc w:val="both"/>
              <w:rPr>
                <w:rFonts w:cs="Arial"/>
              </w:rPr>
            </w:pPr>
            <w:bookmarkStart w:id="20" w:name="_Toc121793767"/>
            <w:r w:rsidRPr="00FF6ADD">
              <w:t xml:space="preserve">Encourages the Province, with support from the RDOS, to create a “Drainage Master Plan” in </w:t>
            </w:r>
            <w:r>
              <w:t>Electoral Area “E”</w:t>
            </w:r>
            <w:r w:rsidRPr="00FF6ADD">
              <w:t xml:space="preserve"> that accommodates anticipated growth, outlined in Section 7.0 (Growth Management</w:t>
            </w:r>
            <w:r w:rsidRPr="00151355">
              <w:rPr>
                <w:rFonts w:cs="Arial"/>
              </w:rPr>
              <w:t>).</w:t>
            </w:r>
            <w:bookmarkEnd w:id="20"/>
            <w:r>
              <w:rPr>
                <w:rStyle w:val="FootnoteReference"/>
                <w:rFonts w:cs="Arial"/>
              </w:rPr>
              <w:footnoteReference w:id="7"/>
            </w:r>
          </w:p>
          <w:p w:rsidR="00BB100C" w:rsidRPr="00151355" w:rsidRDefault="00BB100C" w:rsidP="00843E05">
            <w:pPr>
              <w:numPr>
                <w:ilvl w:val="0"/>
                <w:numId w:val="32"/>
              </w:numPr>
              <w:tabs>
                <w:tab w:val="clear" w:pos="720"/>
                <w:tab w:val="num" w:pos="1260"/>
              </w:tabs>
              <w:spacing w:before="120"/>
              <w:ind w:left="1260" w:hanging="540"/>
              <w:jc w:val="both"/>
              <w:rPr>
                <w:rFonts w:cs="Arial"/>
              </w:rPr>
            </w:pPr>
            <w:bookmarkStart w:id="21" w:name="_Toc121793768"/>
            <w:r w:rsidRPr="00151355">
              <w:rPr>
                <w:rFonts w:cs="Arial"/>
              </w:rPr>
              <w:t xml:space="preserve">Encourages the review of </w:t>
            </w:r>
            <w:proofErr w:type="spellStart"/>
            <w:r w:rsidRPr="00151355">
              <w:rPr>
                <w:rFonts w:cs="Arial"/>
              </w:rPr>
              <w:t>stormwater</w:t>
            </w:r>
            <w:proofErr w:type="spellEnd"/>
            <w:r w:rsidRPr="00151355">
              <w:rPr>
                <w:rFonts w:cs="Arial"/>
              </w:rPr>
              <w:t xml:space="preserve"> management in new and existing developments by the Province.</w:t>
            </w:r>
            <w:bookmarkEnd w:id="21"/>
          </w:p>
          <w:p w:rsidR="00BB100C" w:rsidRPr="00151355" w:rsidRDefault="00BB100C" w:rsidP="00843E05">
            <w:pPr>
              <w:numPr>
                <w:ilvl w:val="0"/>
                <w:numId w:val="32"/>
              </w:numPr>
              <w:tabs>
                <w:tab w:val="clear" w:pos="720"/>
                <w:tab w:val="num" w:pos="1260"/>
              </w:tabs>
              <w:spacing w:before="120"/>
              <w:ind w:left="1260" w:hanging="540"/>
              <w:jc w:val="both"/>
              <w:rPr>
                <w:rFonts w:cs="Arial"/>
              </w:rPr>
            </w:pPr>
            <w:bookmarkStart w:id="22" w:name="_Toc121793769"/>
            <w:r w:rsidRPr="00151355">
              <w:rPr>
                <w:rFonts w:cs="Arial"/>
              </w:rPr>
              <w:t>Encourages the Regional Subdivision Approving Authority to require that each parcel of land within a proposed subdivision have a plan to address storm water runoff.</w:t>
            </w:r>
            <w:bookmarkEnd w:id="22"/>
            <w:r w:rsidRPr="00151355">
              <w:rPr>
                <w:rFonts w:cs="Arial"/>
              </w:rPr>
              <w:t xml:space="preserve">  Runoff must not have a negative effect on other parcels.  </w:t>
            </w:r>
          </w:p>
          <w:p w:rsidR="00BB100C" w:rsidRPr="00151355" w:rsidRDefault="00BB100C" w:rsidP="00843E05">
            <w:pPr>
              <w:numPr>
                <w:ilvl w:val="0"/>
                <w:numId w:val="32"/>
              </w:numPr>
              <w:tabs>
                <w:tab w:val="clear" w:pos="720"/>
                <w:tab w:val="num" w:pos="1260"/>
              </w:tabs>
              <w:spacing w:before="120"/>
              <w:ind w:left="1260" w:hanging="540"/>
              <w:jc w:val="both"/>
              <w:rPr>
                <w:rFonts w:cs="Arial"/>
              </w:rPr>
            </w:pPr>
            <w:bookmarkStart w:id="23" w:name="_Toc121793770"/>
            <w:r w:rsidRPr="00151355">
              <w:rPr>
                <w:rFonts w:cs="Arial"/>
              </w:rPr>
              <w:t>Coordinates efforts with the Province to monitor water quality runoff into major watercourses.</w:t>
            </w:r>
            <w:bookmarkEnd w:id="23"/>
          </w:p>
          <w:p w:rsidR="00BB100C" w:rsidRPr="00151355" w:rsidRDefault="00BB100C" w:rsidP="00843E05">
            <w:pPr>
              <w:numPr>
                <w:ilvl w:val="0"/>
                <w:numId w:val="32"/>
              </w:numPr>
              <w:tabs>
                <w:tab w:val="clear" w:pos="720"/>
                <w:tab w:val="num" w:pos="1260"/>
              </w:tabs>
              <w:spacing w:before="120"/>
              <w:ind w:left="1260" w:hanging="540"/>
              <w:jc w:val="both"/>
              <w:rPr>
                <w:rFonts w:cs="Arial"/>
              </w:rPr>
            </w:pPr>
            <w:bookmarkStart w:id="24" w:name="_Toc121793771"/>
            <w:r w:rsidRPr="00151355">
              <w:rPr>
                <w:rFonts w:cs="Arial"/>
              </w:rPr>
              <w:t>Will consider regulations that control or prevent discharge of construction silts, gravel and debris into natural drainage courses, streams, or onto agricultural lands or highways.</w:t>
            </w:r>
            <w:bookmarkEnd w:id="24"/>
          </w:p>
          <w:p w:rsidR="00BB100C" w:rsidRDefault="00BB100C" w:rsidP="00451BD5">
            <w:pPr>
              <w:spacing w:before="120"/>
              <w:jc w:val="both"/>
              <w:rPr>
                <w:rFonts w:cs="Arial"/>
                <w:b/>
              </w:rPr>
            </w:pPr>
          </w:p>
          <w:p w:rsidR="00BB100C" w:rsidRPr="00C94D54" w:rsidRDefault="00BB100C" w:rsidP="00451BD5">
            <w:pPr>
              <w:spacing w:before="120"/>
              <w:jc w:val="both"/>
              <w:rPr>
                <w:rFonts w:cs="Arial"/>
                <w:b/>
              </w:rPr>
            </w:pPr>
          </w:p>
        </w:tc>
        <w:tc>
          <w:tcPr>
            <w:tcW w:w="10795" w:type="dxa"/>
          </w:tcPr>
          <w:p w:rsidR="00451BD5" w:rsidRPr="00E140DC" w:rsidRDefault="00451BD5" w:rsidP="00451BD5">
            <w:pPr>
              <w:rPr>
                <w:b/>
                <w:sz w:val="24"/>
                <w:szCs w:val="24"/>
              </w:rPr>
            </w:pPr>
            <w:r w:rsidRPr="00E140DC">
              <w:rPr>
                <w:b/>
                <w:sz w:val="24"/>
                <w:szCs w:val="24"/>
              </w:rPr>
              <w:t xml:space="preserve">19.4.1    Objectives </w:t>
            </w:r>
          </w:p>
          <w:p w:rsidR="00451BD5" w:rsidRPr="00B9151A" w:rsidRDefault="00451BD5" w:rsidP="00451BD5">
            <w:pPr>
              <w:spacing w:before="120"/>
              <w:ind w:left="1134" w:hanging="425"/>
              <w:rPr>
                <w:rFonts w:ascii="Calibri" w:hAnsi="Calibri" w:cs="Calibri"/>
              </w:rPr>
            </w:pPr>
            <w:r w:rsidRPr="00B9151A">
              <w:rPr>
                <w:rFonts w:ascii="Calibri" w:hAnsi="Calibri" w:cs="Calibri"/>
              </w:rPr>
              <w:t>.1</w:t>
            </w:r>
            <w:r w:rsidRPr="00B9151A">
              <w:rPr>
                <w:rFonts w:ascii="Calibri" w:hAnsi="Calibri" w:cs="Calibri"/>
              </w:rPr>
              <w:tab/>
            </w:r>
            <w:r w:rsidRPr="00B9151A">
              <w:rPr>
                <w:rFonts w:ascii="Calibri" w:hAnsi="Calibri" w:cs="Calibri"/>
                <w:spacing w:val="-5"/>
              </w:rPr>
              <w:t xml:space="preserve">Encourage the </w:t>
            </w:r>
            <w:r w:rsidRPr="00B9151A">
              <w:rPr>
                <w:rFonts w:ascii="Calibri" w:eastAsiaTheme="minorEastAsia" w:hAnsi="Calibri" w:cs="Calibri"/>
              </w:rPr>
              <w:t>province</w:t>
            </w:r>
            <w:r w:rsidRPr="00B9151A">
              <w:rPr>
                <w:rFonts w:ascii="Calibri" w:hAnsi="Calibri" w:cs="Calibri"/>
                <w:spacing w:val="-5"/>
              </w:rPr>
              <w:t xml:space="preserve"> to ensure its management of storm</w:t>
            </w:r>
            <w:r>
              <w:rPr>
                <w:rFonts w:ascii="Calibri" w:hAnsi="Calibri" w:cs="Calibri"/>
                <w:spacing w:val="-5"/>
              </w:rPr>
              <w:t xml:space="preserve"> </w:t>
            </w:r>
            <w:r w:rsidRPr="00B9151A">
              <w:rPr>
                <w:rFonts w:ascii="Calibri" w:hAnsi="Calibri" w:cs="Calibri"/>
                <w:spacing w:val="-5"/>
              </w:rPr>
              <w:t>water quality and quantity within the Plan Area exceeds best practices.</w:t>
            </w:r>
          </w:p>
          <w:p w:rsidR="00451BD5" w:rsidRPr="00C3701C" w:rsidRDefault="00451BD5" w:rsidP="00451BD5"/>
        </w:tc>
      </w:tr>
      <w:tr w:rsidR="00451BD5" w:rsidRPr="00AB49BC" w:rsidTr="008D59C4">
        <w:tc>
          <w:tcPr>
            <w:tcW w:w="10795" w:type="dxa"/>
          </w:tcPr>
          <w:p w:rsidR="00451BD5" w:rsidRDefault="00BB100C" w:rsidP="00451BD5">
            <w:pPr>
              <w:spacing w:before="120"/>
              <w:jc w:val="both"/>
              <w:rPr>
                <w:rFonts w:cs="Arial"/>
                <w:b/>
              </w:rPr>
            </w:pPr>
            <w:r>
              <w:rPr>
                <w:rFonts w:cs="Arial"/>
                <w:b/>
              </w:rPr>
              <w:t xml:space="preserve">21.1.6  Street Lighting </w:t>
            </w:r>
          </w:p>
          <w:p w:rsidR="00BB100C" w:rsidRPr="00AF5442" w:rsidRDefault="00BB100C" w:rsidP="00BB100C">
            <w:pPr>
              <w:spacing w:before="120"/>
              <w:ind w:left="709" w:right="173"/>
              <w:rPr>
                <w:rFonts w:cstheme="minorHAnsi"/>
                <w:b/>
                <w:bCs/>
              </w:rPr>
            </w:pPr>
            <w:r w:rsidRPr="00AF5442">
              <w:rPr>
                <w:rFonts w:cstheme="minorHAnsi"/>
                <w:bCs/>
              </w:rPr>
              <w:t xml:space="preserve">The Regional District currently maintains an extensive street lighting service area within Electoral Area “E”, the actual physical extent of street lights within the community is limited to the Village Centre area and other assorted locations (i.e. intersections).  </w:t>
            </w:r>
          </w:p>
          <w:p w:rsidR="00BB100C" w:rsidRPr="00AF5442" w:rsidRDefault="00BB100C" w:rsidP="00BB100C">
            <w:pPr>
              <w:spacing w:before="120"/>
              <w:ind w:left="709" w:right="173"/>
              <w:rPr>
                <w:rFonts w:cstheme="minorHAnsi"/>
                <w:b/>
                <w:bCs/>
                <w:lang w:val="en-GB"/>
              </w:rPr>
            </w:pPr>
            <w:r w:rsidRPr="00AF5442">
              <w:rPr>
                <w:rFonts w:cstheme="minorHAnsi"/>
                <w:bCs/>
              </w:rPr>
              <w:t>While street lights can improve visibility and safety for pedestrians and traffic, particularly at intersections, the Plan Area is comprised of predominately rural areas and street lighting is seen to be incompatible with the character of these locations (e.g. loss of dark skies to light pollution).</w:t>
            </w:r>
          </w:p>
          <w:p w:rsidR="00BB100C" w:rsidRPr="00AF5442" w:rsidRDefault="00BB100C" w:rsidP="00BB100C">
            <w:pPr>
              <w:spacing w:before="120"/>
              <w:ind w:left="709" w:right="173"/>
              <w:rPr>
                <w:rFonts w:cstheme="minorHAnsi"/>
                <w:b/>
                <w:bCs/>
              </w:rPr>
            </w:pPr>
            <w:r w:rsidRPr="00AF5442">
              <w:rPr>
                <w:rFonts w:cstheme="minorHAnsi"/>
                <w:bCs/>
              </w:rPr>
              <w:t xml:space="preserve">Typically, there are two types of street lights used within the Regional District, being Overhead Street Lights, which is typically mounted to a utility pole and is in the form of a “cobra-head”.  The other type is </w:t>
            </w:r>
            <w:r w:rsidRPr="00AF5442">
              <w:rPr>
                <w:rFonts w:cstheme="minorHAnsi"/>
                <w:bCs/>
                <w:color w:val="000000"/>
                <w:shd w:val="clear" w:color="auto" w:fill="FFFFFF"/>
              </w:rPr>
              <w:t>Ornamental Street Lights, which</w:t>
            </w:r>
            <w:r w:rsidRPr="00AF5442">
              <w:rPr>
                <w:rFonts w:cstheme="minorHAnsi"/>
                <w:bCs/>
              </w:rPr>
              <w:t xml:space="preserve"> are independent, free-standing and serviced through underground wiring and tend to be “decorative”.</w:t>
            </w:r>
          </w:p>
          <w:p w:rsidR="00BB100C" w:rsidRPr="00C94D54" w:rsidRDefault="00BB100C" w:rsidP="00451BD5">
            <w:pPr>
              <w:spacing w:before="120"/>
              <w:jc w:val="both"/>
              <w:rPr>
                <w:rFonts w:cs="Arial"/>
                <w:b/>
              </w:rPr>
            </w:pPr>
          </w:p>
        </w:tc>
        <w:tc>
          <w:tcPr>
            <w:tcW w:w="10795" w:type="dxa"/>
          </w:tcPr>
          <w:p w:rsidR="00451BD5" w:rsidRPr="00E140DC" w:rsidRDefault="00451BD5" w:rsidP="00451BD5">
            <w:pPr>
              <w:rPr>
                <w:b/>
                <w:sz w:val="24"/>
                <w:szCs w:val="24"/>
              </w:rPr>
            </w:pPr>
            <w:r w:rsidRPr="00E140DC">
              <w:rPr>
                <w:b/>
                <w:sz w:val="24"/>
                <w:szCs w:val="24"/>
              </w:rPr>
              <w:t xml:space="preserve">19.4.2   Policies </w:t>
            </w:r>
          </w:p>
          <w:p w:rsidR="00451BD5" w:rsidRPr="00B9151A" w:rsidRDefault="00451BD5" w:rsidP="00451BD5">
            <w:pPr>
              <w:spacing w:before="120"/>
              <w:ind w:left="709"/>
              <w:rPr>
                <w:rFonts w:ascii="Calibri" w:hAnsi="Calibri" w:cs="Calibri"/>
              </w:rPr>
            </w:pPr>
            <w:r w:rsidRPr="00B9151A">
              <w:rPr>
                <w:rFonts w:ascii="Calibri" w:hAnsi="Calibri" w:cs="Calibri"/>
              </w:rPr>
              <w:t>The Regional Board:</w:t>
            </w:r>
          </w:p>
          <w:p w:rsidR="00451BD5" w:rsidRPr="00B9151A" w:rsidRDefault="00451BD5" w:rsidP="00843E05">
            <w:pPr>
              <w:pStyle w:val="ListParagraph"/>
              <w:numPr>
                <w:ilvl w:val="0"/>
                <w:numId w:val="9"/>
              </w:numPr>
              <w:spacing w:before="120"/>
              <w:ind w:left="1134" w:hanging="425"/>
              <w:rPr>
                <w:rFonts w:ascii="Calibri" w:hAnsi="Calibri" w:cs="Calibri"/>
              </w:rPr>
            </w:pPr>
            <w:r w:rsidRPr="00B9151A">
              <w:rPr>
                <w:rFonts w:ascii="Calibri" w:hAnsi="Calibri" w:cs="Calibri"/>
              </w:rPr>
              <w:t>Encourages the province to develop and use alternative development standards that support integrated drainage management options, such as reduced road widths, use of permeable surfaces and roadside swales.</w:t>
            </w:r>
          </w:p>
          <w:p w:rsidR="00451BD5" w:rsidRPr="00B9151A" w:rsidRDefault="00451BD5" w:rsidP="00843E05">
            <w:pPr>
              <w:pStyle w:val="ListParagraph"/>
              <w:numPr>
                <w:ilvl w:val="0"/>
                <w:numId w:val="9"/>
              </w:numPr>
              <w:spacing w:before="120"/>
              <w:ind w:left="1134" w:hanging="425"/>
              <w:rPr>
                <w:rFonts w:ascii="Calibri" w:hAnsi="Calibri" w:cs="Calibri"/>
              </w:rPr>
            </w:pPr>
            <w:r w:rsidRPr="00B9151A">
              <w:rPr>
                <w:rFonts w:ascii="Calibri" w:hAnsi="Calibri" w:cs="Calibri"/>
              </w:rPr>
              <w:t xml:space="preserve">Encourages new subdivisions to be designed and constructed with integrated rainwater management solutions, such as </w:t>
            </w:r>
            <w:proofErr w:type="spellStart"/>
            <w:r w:rsidRPr="00B9151A">
              <w:rPr>
                <w:rFonts w:ascii="Calibri" w:hAnsi="Calibri" w:cs="Calibri"/>
              </w:rPr>
              <w:t>bioswales</w:t>
            </w:r>
            <w:proofErr w:type="spellEnd"/>
            <w:r w:rsidRPr="00B9151A">
              <w:rPr>
                <w:rFonts w:ascii="Calibri" w:hAnsi="Calibri" w:cs="Calibri"/>
              </w:rPr>
              <w:t xml:space="preserve"> and storm</w:t>
            </w:r>
            <w:r>
              <w:rPr>
                <w:rFonts w:ascii="Calibri" w:hAnsi="Calibri" w:cs="Calibri"/>
              </w:rPr>
              <w:t xml:space="preserve"> </w:t>
            </w:r>
            <w:r w:rsidRPr="00B9151A">
              <w:rPr>
                <w:rFonts w:ascii="Calibri" w:hAnsi="Calibri" w:cs="Calibri"/>
              </w:rPr>
              <w:t>water detention ponds.</w:t>
            </w:r>
          </w:p>
          <w:p w:rsidR="00451BD5" w:rsidRPr="00B9151A" w:rsidRDefault="00451BD5" w:rsidP="00843E05">
            <w:pPr>
              <w:pStyle w:val="ListParagraph"/>
              <w:numPr>
                <w:ilvl w:val="0"/>
                <w:numId w:val="9"/>
              </w:numPr>
              <w:spacing w:before="120"/>
              <w:ind w:left="1134" w:hanging="425"/>
              <w:rPr>
                <w:rFonts w:ascii="Calibri" w:hAnsi="Calibri" w:cs="Calibri"/>
              </w:rPr>
            </w:pPr>
            <w:r w:rsidRPr="00B9151A">
              <w:rPr>
                <w:rFonts w:ascii="Calibri" w:hAnsi="Calibri" w:cs="Calibri"/>
              </w:rPr>
              <w:t>Supports the retention of existing low-lying areas, water bodies and ditches as the rainwater and storm</w:t>
            </w:r>
            <w:r>
              <w:rPr>
                <w:rFonts w:ascii="Calibri" w:hAnsi="Calibri" w:cs="Calibri"/>
              </w:rPr>
              <w:t xml:space="preserve"> </w:t>
            </w:r>
            <w:r w:rsidRPr="00B9151A">
              <w:rPr>
                <w:rFonts w:ascii="Calibri" w:hAnsi="Calibri" w:cs="Calibri"/>
              </w:rPr>
              <w:t>water drainage systems</w:t>
            </w:r>
            <w:r>
              <w:rPr>
                <w:rFonts w:ascii="Calibri" w:hAnsi="Calibri" w:cs="Calibri"/>
              </w:rPr>
              <w:t>.</w:t>
            </w:r>
          </w:p>
          <w:p w:rsidR="00451BD5" w:rsidRPr="00C3701C" w:rsidRDefault="00451BD5" w:rsidP="00451BD5"/>
        </w:tc>
      </w:tr>
      <w:tr w:rsidR="00451BD5" w:rsidRPr="00AB49BC" w:rsidTr="008D59C4">
        <w:tc>
          <w:tcPr>
            <w:tcW w:w="10795" w:type="dxa"/>
          </w:tcPr>
          <w:p w:rsidR="00451BD5" w:rsidRDefault="00BB100C" w:rsidP="00451BD5">
            <w:pPr>
              <w:spacing w:before="120"/>
              <w:jc w:val="both"/>
              <w:rPr>
                <w:rFonts w:cs="Arial"/>
                <w:b/>
              </w:rPr>
            </w:pPr>
            <w:r>
              <w:rPr>
                <w:rFonts w:cs="Arial"/>
                <w:b/>
              </w:rPr>
              <w:t xml:space="preserve">21.1.6.1 Objectives </w:t>
            </w:r>
          </w:p>
          <w:p w:rsidR="00BB100C" w:rsidRPr="00AF5442" w:rsidRDefault="00BB100C" w:rsidP="00BB100C">
            <w:pPr>
              <w:spacing w:before="120"/>
              <w:ind w:left="1276" w:right="173" w:hanging="426"/>
              <w:rPr>
                <w:rFonts w:cstheme="minorHAnsi"/>
                <w:b/>
                <w:bCs/>
                <w:lang w:val="en-GB"/>
              </w:rPr>
            </w:pPr>
            <w:r w:rsidRPr="00AF5442">
              <w:rPr>
                <w:rFonts w:cstheme="minorHAnsi"/>
                <w:bCs/>
                <w:lang w:val="en-GB"/>
              </w:rPr>
              <w:t>.1</w:t>
            </w:r>
            <w:r w:rsidRPr="00AF5442">
              <w:rPr>
                <w:rFonts w:cstheme="minorHAnsi"/>
                <w:bCs/>
                <w:lang w:val="en-GB"/>
              </w:rPr>
              <w:tab/>
              <w:t>Discourage the creation of street lighting service areas outside of designated Primary and Rural Growth Areas in order to preserve the rural character of the Plan Area.</w:t>
            </w:r>
          </w:p>
          <w:p w:rsidR="00BB100C" w:rsidRDefault="00BB100C" w:rsidP="00451BD5">
            <w:pPr>
              <w:spacing w:before="120"/>
              <w:jc w:val="both"/>
              <w:rPr>
                <w:rFonts w:cs="Arial"/>
                <w:b/>
              </w:rPr>
            </w:pPr>
          </w:p>
          <w:p w:rsidR="00BB100C" w:rsidRPr="00C94D54" w:rsidRDefault="00BB100C" w:rsidP="00451BD5">
            <w:pPr>
              <w:spacing w:before="120"/>
              <w:jc w:val="both"/>
              <w:rPr>
                <w:rFonts w:cs="Arial"/>
                <w:b/>
              </w:rPr>
            </w:pPr>
          </w:p>
        </w:tc>
        <w:tc>
          <w:tcPr>
            <w:tcW w:w="10795" w:type="dxa"/>
          </w:tcPr>
          <w:p w:rsidR="00451BD5" w:rsidRDefault="00451BD5"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lastRenderedPageBreak/>
              <w:t xml:space="preserve">19.5   Solid Waste Management </w:t>
            </w:r>
          </w:p>
          <w:p w:rsidR="004F2FFE" w:rsidRPr="00B9151A" w:rsidRDefault="004F2FFE" w:rsidP="004F2FFE">
            <w:pPr>
              <w:spacing w:before="120"/>
              <w:ind w:left="709"/>
              <w:rPr>
                <w:rFonts w:ascii="Calibri" w:hAnsi="Calibri" w:cs="Calibri"/>
              </w:rPr>
            </w:pPr>
            <w:r w:rsidRPr="00B9151A">
              <w:rPr>
                <w:rFonts w:ascii="Calibri" w:hAnsi="Calibri" w:cs="Calibri"/>
              </w:rPr>
              <w:t>Solid waste management consists of curbside collection of garbage and recycling, refuse disposal and landfill operations, a solid waste management planning service and an illegal dumping clean-up service.</w:t>
            </w:r>
          </w:p>
          <w:p w:rsidR="004F2FFE" w:rsidRPr="00B9151A" w:rsidRDefault="004F2FFE" w:rsidP="00843E05">
            <w:pPr>
              <w:pStyle w:val="ListParagraph"/>
              <w:numPr>
                <w:ilvl w:val="0"/>
                <w:numId w:val="10"/>
              </w:numPr>
              <w:spacing w:before="120"/>
              <w:ind w:left="1134" w:hanging="357"/>
              <w:rPr>
                <w:rFonts w:ascii="Calibri" w:hAnsi="Calibri" w:cs="Calibri"/>
              </w:rPr>
            </w:pPr>
            <w:r w:rsidRPr="001D33BC">
              <w:rPr>
                <w:rFonts w:ascii="Calibri" w:hAnsi="Calibri" w:cs="Calibri"/>
                <w:u w:val="single"/>
              </w:rPr>
              <w:lastRenderedPageBreak/>
              <w:t>Curbside recycling and garbage collection</w:t>
            </w:r>
            <w:r w:rsidRPr="00B9151A">
              <w:rPr>
                <w:rFonts w:ascii="Calibri" w:hAnsi="Calibri" w:cs="Calibri"/>
              </w:rPr>
              <w:t>: The provision of a curbside recycling and garbage collection service is currently provided to residences of Electoral Areas</w:t>
            </w:r>
            <w:r>
              <w:rPr>
                <w:rFonts w:ascii="Calibri" w:hAnsi="Calibri" w:cs="Calibri"/>
              </w:rPr>
              <w:t xml:space="preserve"> “A, “B”, “C” “D”, “E”, “F”, “G” </w:t>
            </w:r>
            <w:r w:rsidRPr="00B9151A">
              <w:rPr>
                <w:rFonts w:ascii="Calibri" w:hAnsi="Calibri" w:cs="Calibri"/>
              </w:rPr>
              <w:t>&amp; “I” and includes seasonal yard waste pickups and a yearly pickup of large bulky items.</w:t>
            </w:r>
          </w:p>
          <w:p w:rsidR="004F2FFE" w:rsidRPr="00B9151A" w:rsidRDefault="004F2FFE" w:rsidP="00843E05">
            <w:pPr>
              <w:pStyle w:val="ListParagraph"/>
              <w:numPr>
                <w:ilvl w:val="0"/>
                <w:numId w:val="10"/>
              </w:numPr>
              <w:spacing w:before="120"/>
              <w:ind w:left="1134" w:hanging="357"/>
              <w:rPr>
                <w:rFonts w:ascii="Calibri" w:hAnsi="Calibri" w:cs="Calibri"/>
              </w:rPr>
            </w:pPr>
            <w:r w:rsidRPr="001D33BC">
              <w:rPr>
                <w:rFonts w:ascii="Calibri" w:hAnsi="Calibri" w:cs="Calibri"/>
                <w:u w:val="single"/>
              </w:rPr>
              <w:t>Solid Waste Management Service</w:t>
            </w:r>
            <w:r w:rsidRPr="00B9151A">
              <w:rPr>
                <w:rFonts w:ascii="Calibri" w:hAnsi="Calibri" w:cs="Calibri"/>
              </w:rPr>
              <w:t>: The Solid Waste Management Service is a mandatory service of all regional districts that regulate garbage collection in BC and includes long-term planning for solid waste management the entire regional district.  Solid waste planning includes preparation and update of the Regional District’s</w:t>
            </w:r>
            <w:r w:rsidRPr="00B9151A">
              <w:rPr>
                <w:rFonts w:ascii="Calibri" w:hAnsi="Calibri" w:cs="Calibri"/>
                <w:i/>
                <w:iCs/>
              </w:rPr>
              <w:t xml:space="preserve"> Solid Waste Management Plan</w:t>
            </w:r>
            <w:r w:rsidRPr="00B9151A">
              <w:rPr>
                <w:rFonts w:ascii="Calibri" w:hAnsi="Calibri" w:cs="Calibri"/>
              </w:rPr>
              <w:t xml:space="preserve"> (2012) and provides a long-term vision for waste diversion targets and disposal plans. The service also includes public education, waste reduction coordination, annual reporting, preparation of new waste facility sites, and other works or services as required by the plan.</w:t>
            </w:r>
          </w:p>
          <w:p w:rsidR="004F2FFE" w:rsidRDefault="004F2FFE" w:rsidP="00843E05">
            <w:pPr>
              <w:pStyle w:val="ListParagraph"/>
              <w:numPr>
                <w:ilvl w:val="0"/>
                <w:numId w:val="10"/>
              </w:numPr>
              <w:spacing w:before="120"/>
              <w:ind w:left="1134" w:hanging="357"/>
              <w:rPr>
                <w:rFonts w:ascii="Calibri" w:hAnsi="Calibri" w:cs="Calibri"/>
              </w:rPr>
            </w:pPr>
            <w:r w:rsidRPr="001D33BC">
              <w:rPr>
                <w:rFonts w:ascii="Calibri" w:hAnsi="Calibri" w:cs="Calibri"/>
                <w:u w:val="single"/>
              </w:rPr>
              <w:t>Landfill Operations</w:t>
            </w:r>
            <w:r w:rsidRPr="00B9151A">
              <w:rPr>
                <w:rFonts w:ascii="Calibri" w:hAnsi="Calibri" w:cs="Calibri"/>
              </w:rPr>
              <w:t xml:space="preserve">: There are currently seven (7) sanitary landfills within the Regional District that manage the region’s solid waste.  Of these, four (4) are operated by the Regional District with the remaining three (3) operated by municipalities.  </w:t>
            </w:r>
          </w:p>
          <w:p w:rsidR="004F2FFE" w:rsidRPr="000853BD" w:rsidRDefault="004F2FFE" w:rsidP="004F2FFE">
            <w:pPr>
              <w:pStyle w:val="ListParagraph"/>
              <w:spacing w:before="120"/>
              <w:ind w:left="1134"/>
              <w:rPr>
                <w:rFonts w:ascii="Calibri" w:hAnsi="Calibri" w:cs="Calibri"/>
              </w:rPr>
            </w:pPr>
            <w:r>
              <w:rPr>
                <w:rFonts w:ascii="Calibri" w:hAnsi="Calibri" w:cs="Calibri"/>
              </w:rPr>
              <w:t xml:space="preserve">One of the most important of these, </w:t>
            </w:r>
            <w:r w:rsidRPr="000853BD">
              <w:rPr>
                <w:rFonts w:ascii="Calibri" w:hAnsi="Calibri" w:cs="Calibri"/>
              </w:rPr>
              <w:t>the Campbell Mountain Sanitary Landfill</w:t>
            </w:r>
            <w:r>
              <w:rPr>
                <w:rFonts w:ascii="Calibri" w:hAnsi="Calibri" w:cs="Calibri"/>
              </w:rPr>
              <w:t xml:space="preserve">, is situated within the City of Penticton, but the </w:t>
            </w:r>
            <w:r w:rsidRPr="000853BD">
              <w:rPr>
                <w:rFonts w:ascii="Calibri" w:hAnsi="Calibri" w:cs="Calibri"/>
              </w:rPr>
              <w:t xml:space="preserve">500 metre buffer area </w:t>
            </w:r>
            <w:r>
              <w:rPr>
                <w:rFonts w:ascii="Calibri" w:hAnsi="Calibri" w:cs="Calibri"/>
              </w:rPr>
              <w:t>implemented to protect</w:t>
            </w:r>
            <w:r w:rsidRPr="000853BD">
              <w:rPr>
                <w:rFonts w:ascii="Calibri" w:hAnsi="Calibri" w:cs="Calibri"/>
              </w:rPr>
              <w:t xml:space="preserve"> the Landfill </w:t>
            </w:r>
            <w:r>
              <w:rPr>
                <w:rFonts w:ascii="Calibri" w:hAnsi="Calibri" w:cs="Calibri"/>
              </w:rPr>
              <w:t>from sensitive land uses such as residential, schools, hotels, restaurants, cemeteries, food processing facilities, churches and parks affects lands within the Plan Area.</w:t>
            </w:r>
          </w:p>
          <w:p w:rsidR="004F2FFE" w:rsidRDefault="004F2FFE" w:rsidP="004F2FFE">
            <w:pPr>
              <w:pStyle w:val="ListParagraph"/>
              <w:spacing w:before="120"/>
              <w:ind w:left="1134"/>
              <w:rPr>
                <w:rFonts w:ascii="Calibri" w:hAnsi="Calibri" w:cs="Calibri"/>
              </w:rPr>
            </w:pPr>
            <w:r w:rsidRPr="00B9151A">
              <w:rPr>
                <w:rFonts w:ascii="Calibri" w:hAnsi="Calibri" w:cs="Calibri"/>
              </w:rPr>
              <w:t>The Regional District has proposed a new organics composting facility adjacent to the Campbell Mountain Sanitary Landfill (CMSL) and is partnering with the City of Penticton to build a facility that can compost the wastewater solids as well as food and yard waste organics.</w:t>
            </w:r>
            <w:r>
              <w:rPr>
                <w:rFonts w:ascii="Calibri" w:hAnsi="Calibri" w:cs="Calibri"/>
              </w:rPr>
              <w:t xml:space="preserve"> </w:t>
            </w:r>
          </w:p>
          <w:p w:rsidR="004F2FFE" w:rsidRDefault="004F2FFE" w:rsidP="00843E05">
            <w:pPr>
              <w:pStyle w:val="ListParagraph"/>
              <w:numPr>
                <w:ilvl w:val="0"/>
                <w:numId w:val="10"/>
              </w:numPr>
              <w:spacing w:before="120"/>
              <w:ind w:left="1134" w:hanging="357"/>
              <w:rPr>
                <w:rFonts w:ascii="Calibri" w:hAnsi="Calibri" w:cs="Calibri"/>
              </w:rPr>
            </w:pPr>
            <w:r w:rsidRPr="001D33BC">
              <w:rPr>
                <w:rFonts w:ascii="Calibri" w:hAnsi="Calibri" w:cs="Calibri"/>
                <w:u w:val="single"/>
              </w:rPr>
              <w:t>Illegal Dumping</w:t>
            </w:r>
            <w:r w:rsidRPr="00B9151A">
              <w:rPr>
                <w:rFonts w:ascii="Calibri" w:hAnsi="Calibri" w:cs="Calibri"/>
              </w:rPr>
              <w:t>: The Regional District provides a regional illegal dumping education and control service that includes reporting of illegal dumping within the region, collection and supporting community clean-up efforts. The service is provided region wide with all electoral areas and municipalities participating in the service.</w:t>
            </w:r>
          </w:p>
          <w:p w:rsidR="004F2FFE" w:rsidRPr="00B9151A" w:rsidRDefault="004F2FFE" w:rsidP="00843E05">
            <w:pPr>
              <w:pStyle w:val="ListParagraph"/>
              <w:numPr>
                <w:ilvl w:val="0"/>
                <w:numId w:val="10"/>
              </w:numPr>
              <w:spacing w:before="120"/>
              <w:ind w:left="1134" w:hanging="357"/>
              <w:rPr>
                <w:rFonts w:ascii="Calibri" w:hAnsi="Calibri" w:cs="Calibri"/>
              </w:rPr>
            </w:pPr>
            <w:r w:rsidRPr="001D33BC">
              <w:rPr>
                <w:rFonts w:ascii="Calibri" w:hAnsi="Calibri" w:cs="Calibri"/>
                <w:u w:val="single"/>
              </w:rPr>
              <w:t>“Bear Smart”</w:t>
            </w:r>
            <w:r>
              <w:rPr>
                <w:rFonts w:ascii="Calibri" w:hAnsi="Calibri" w:cs="Calibri"/>
              </w:rPr>
              <w:t>: Naramata is one of 10 communities in BC that have successfully attained Bear Smart status, which is a voluntary, preventative conservation measure program that encourages communities, businesses and individuals to work together to prevent human-bear conflicts.</w:t>
            </w:r>
          </w:p>
          <w:p w:rsidR="00451BD5" w:rsidRPr="00C3701C" w:rsidRDefault="00451BD5" w:rsidP="00451BD5"/>
        </w:tc>
      </w:tr>
      <w:tr w:rsidR="00451BD5" w:rsidRPr="00AB49BC" w:rsidTr="008D59C4">
        <w:tc>
          <w:tcPr>
            <w:tcW w:w="10795" w:type="dxa"/>
          </w:tcPr>
          <w:p w:rsidR="00451BD5" w:rsidRDefault="00BB100C" w:rsidP="00451BD5">
            <w:pPr>
              <w:spacing w:before="120"/>
              <w:jc w:val="both"/>
              <w:rPr>
                <w:rFonts w:cs="Arial"/>
                <w:b/>
              </w:rPr>
            </w:pPr>
            <w:r>
              <w:rPr>
                <w:rFonts w:cs="Arial"/>
                <w:b/>
              </w:rPr>
              <w:lastRenderedPageBreak/>
              <w:t xml:space="preserve">21.1.6.2 Policies </w:t>
            </w:r>
          </w:p>
          <w:p w:rsidR="00BB100C" w:rsidRPr="00AF5442" w:rsidRDefault="00BB100C" w:rsidP="00BB100C">
            <w:pPr>
              <w:pStyle w:val="ListParagraph"/>
              <w:tabs>
                <w:tab w:val="left" w:pos="-1440"/>
              </w:tabs>
              <w:spacing w:before="120"/>
              <w:ind w:left="851" w:right="176"/>
              <w:rPr>
                <w:rFonts w:asciiTheme="minorHAnsi" w:hAnsiTheme="minorHAnsi" w:cstheme="minorHAnsi"/>
                <w:bCs/>
                <w:lang w:val="en-GB"/>
              </w:rPr>
            </w:pPr>
            <w:r w:rsidRPr="00AF5442">
              <w:rPr>
                <w:rFonts w:asciiTheme="minorHAnsi" w:hAnsiTheme="minorHAnsi" w:cstheme="minorHAnsi"/>
                <w:bCs/>
                <w:lang w:val="en-GB"/>
              </w:rPr>
              <w:t>The Regional Board:</w:t>
            </w:r>
          </w:p>
          <w:p w:rsidR="00BB100C" w:rsidRPr="00AF5442" w:rsidRDefault="00BB100C" w:rsidP="00843E05">
            <w:pPr>
              <w:pStyle w:val="ListParagraph"/>
              <w:numPr>
                <w:ilvl w:val="0"/>
                <w:numId w:val="33"/>
              </w:numPr>
              <w:tabs>
                <w:tab w:val="left" w:pos="-1440"/>
              </w:tabs>
              <w:spacing w:before="120"/>
              <w:ind w:left="1276" w:right="176"/>
              <w:rPr>
                <w:rFonts w:asciiTheme="minorHAnsi" w:hAnsiTheme="minorHAnsi" w:cstheme="minorHAnsi"/>
                <w:bCs/>
                <w:lang w:val="en-GB"/>
              </w:rPr>
            </w:pPr>
            <w:r w:rsidRPr="00AF5442">
              <w:rPr>
                <w:rFonts w:asciiTheme="minorHAnsi" w:hAnsiTheme="minorHAnsi" w:cstheme="minorHAnsi"/>
                <w:bCs/>
                <w:lang w:val="en-GB"/>
              </w:rPr>
              <w:t>Strongly discourages the creation of new street lighting service areas outside of Primary and Rural Growth Areas.</w:t>
            </w:r>
          </w:p>
          <w:p w:rsidR="00BB100C" w:rsidRPr="00AF5442" w:rsidRDefault="00BB100C" w:rsidP="00843E05">
            <w:pPr>
              <w:pStyle w:val="ListParagraph"/>
              <w:numPr>
                <w:ilvl w:val="0"/>
                <w:numId w:val="33"/>
              </w:numPr>
              <w:tabs>
                <w:tab w:val="left" w:pos="-1440"/>
              </w:tabs>
              <w:spacing w:before="120"/>
              <w:ind w:left="1276" w:right="176"/>
              <w:rPr>
                <w:rFonts w:asciiTheme="minorHAnsi" w:hAnsiTheme="minorHAnsi" w:cstheme="minorHAnsi"/>
                <w:bCs/>
                <w:lang w:val="en-GB"/>
              </w:rPr>
            </w:pPr>
            <w:r w:rsidRPr="00AF5442">
              <w:rPr>
                <w:rFonts w:asciiTheme="minorHAnsi" w:hAnsiTheme="minorHAnsi" w:cstheme="minorHAnsi"/>
                <w:bCs/>
              </w:rPr>
              <w:t>Requires the establishment of a new street lighting service area occur through a formal assent process initiated by property owners living within an area currently un-served by street lighting.</w:t>
            </w:r>
          </w:p>
          <w:p w:rsidR="00BB100C" w:rsidRPr="00AF5442" w:rsidRDefault="00BB100C" w:rsidP="00843E05">
            <w:pPr>
              <w:pStyle w:val="ListParagraph"/>
              <w:numPr>
                <w:ilvl w:val="0"/>
                <w:numId w:val="33"/>
              </w:numPr>
              <w:tabs>
                <w:tab w:val="left" w:pos="-1440"/>
              </w:tabs>
              <w:spacing w:before="120"/>
              <w:ind w:left="1276" w:right="176"/>
              <w:rPr>
                <w:rFonts w:asciiTheme="minorHAnsi" w:hAnsiTheme="minorHAnsi" w:cstheme="minorHAnsi"/>
                <w:bCs/>
                <w:lang w:val="en-GB"/>
              </w:rPr>
            </w:pPr>
            <w:r w:rsidRPr="00AF5442">
              <w:rPr>
                <w:rFonts w:asciiTheme="minorHAnsi" w:hAnsiTheme="minorHAnsi" w:cstheme="minorHAnsi"/>
                <w:bCs/>
              </w:rPr>
              <w:t>Will asses requests seeking to create a new or expand an existing street lighting service area on the following criteria:</w:t>
            </w:r>
          </w:p>
          <w:p w:rsidR="00BB100C" w:rsidRPr="00AF5442" w:rsidRDefault="00BB100C" w:rsidP="00843E05">
            <w:pPr>
              <w:pStyle w:val="ListParagraph"/>
              <w:numPr>
                <w:ilvl w:val="0"/>
                <w:numId w:val="34"/>
              </w:numPr>
              <w:tabs>
                <w:tab w:val="left" w:pos="-1440"/>
              </w:tabs>
              <w:spacing w:before="120"/>
              <w:ind w:left="1701" w:right="176" w:hanging="425"/>
              <w:rPr>
                <w:rFonts w:asciiTheme="minorHAnsi" w:hAnsiTheme="minorHAnsi" w:cstheme="minorHAnsi"/>
                <w:bCs/>
                <w:lang w:val="en-GB"/>
              </w:rPr>
            </w:pPr>
            <w:r w:rsidRPr="00AF5442">
              <w:rPr>
                <w:rFonts w:asciiTheme="minorHAnsi" w:hAnsiTheme="minorHAnsi" w:cstheme="minorHAnsi"/>
                <w:bCs/>
                <w:lang w:val="en-GB"/>
              </w:rPr>
              <w:t>if the proposed service area is within a designated Primary or Rural Growth Area;</w:t>
            </w:r>
          </w:p>
          <w:p w:rsidR="00BB100C" w:rsidRPr="00AF5442" w:rsidRDefault="00BB100C" w:rsidP="00843E05">
            <w:pPr>
              <w:pStyle w:val="ListParagraph"/>
              <w:numPr>
                <w:ilvl w:val="0"/>
                <w:numId w:val="34"/>
              </w:numPr>
              <w:tabs>
                <w:tab w:val="left" w:pos="-1440"/>
              </w:tabs>
              <w:spacing w:before="120"/>
              <w:ind w:left="1701" w:right="176" w:hanging="437"/>
              <w:rPr>
                <w:rFonts w:asciiTheme="minorHAnsi" w:hAnsiTheme="minorHAnsi" w:cstheme="minorHAnsi"/>
                <w:bCs/>
                <w:lang w:val="en-GB"/>
              </w:rPr>
            </w:pPr>
            <w:r w:rsidRPr="00AF5442">
              <w:rPr>
                <w:rFonts w:asciiTheme="minorHAnsi" w:hAnsiTheme="minorHAnsi" w:cstheme="minorHAnsi"/>
                <w:bCs/>
                <w:lang w:val="en-GB"/>
              </w:rPr>
              <w:t>if there is a need to improve vehicle and pedestrian safety;</w:t>
            </w:r>
          </w:p>
          <w:p w:rsidR="00BB100C" w:rsidRPr="00AF5442" w:rsidRDefault="00BB100C" w:rsidP="00843E05">
            <w:pPr>
              <w:pStyle w:val="ListParagraph"/>
              <w:numPr>
                <w:ilvl w:val="0"/>
                <w:numId w:val="34"/>
              </w:numPr>
              <w:tabs>
                <w:tab w:val="left" w:pos="-1440"/>
              </w:tabs>
              <w:spacing w:before="120"/>
              <w:ind w:left="1701" w:right="176" w:hanging="437"/>
              <w:rPr>
                <w:rFonts w:asciiTheme="minorHAnsi" w:hAnsiTheme="minorHAnsi" w:cstheme="minorHAnsi"/>
                <w:bCs/>
                <w:lang w:val="en-GB"/>
              </w:rPr>
            </w:pPr>
            <w:r w:rsidRPr="00AF5442">
              <w:rPr>
                <w:rFonts w:asciiTheme="minorHAnsi" w:hAnsiTheme="minorHAnsi" w:cstheme="minorHAnsi"/>
                <w:bCs/>
                <w:lang w:val="en-GB"/>
              </w:rPr>
              <w:t>if neighbourhood support exceeds 66% of affected property owners representing more than 50% of the land value within the proposed boundaries of the service area; and</w:t>
            </w:r>
          </w:p>
          <w:p w:rsidR="00BB100C" w:rsidRPr="00AF5442" w:rsidRDefault="00BB100C" w:rsidP="00843E05">
            <w:pPr>
              <w:pStyle w:val="ListParagraph"/>
              <w:numPr>
                <w:ilvl w:val="0"/>
                <w:numId w:val="34"/>
              </w:numPr>
              <w:tabs>
                <w:tab w:val="left" w:pos="-1440"/>
              </w:tabs>
              <w:spacing w:before="120"/>
              <w:ind w:left="1701" w:right="176" w:hanging="437"/>
              <w:rPr>
                <w:rFonts w:asciiTheme="minorHAnsi" w:hAnsiTheme="minorHAnsi" w:cstheme="minorHAnsi"/>
                <w:bCs/>
                <w:lang w:val="en-GB"/>
              </w:rPr>
            </w:pPr>
            <w:proofErr w:type="gramStart"/>
            <w:r w:rsidRPr="00AF5442">
              <w:rPr>
                <w:rFonts w:asciiTheme="minorHAnsi" w:hAnsiTheme="minorHAnsi" w:cstheme="minorHAnsi"/>
                <w:bCs/>
                <w:lang w:val="en-GB"/>
              </w:rPr>
              <w:lastRenderedPageBreak/>
              <w:t>if</w:t>
            </w:r>
            <w:proofErr w:type="gramEnd"/>
            <w:r w:rsidRPr="00AF5442">
              <w:rPr>
                <w:rFonts w:asciiTheme="minorHAnsi" w:hAnsiTheme="minorHAnsi" w:cstheme="minorHAnsi"/>
                <w:bCs/>
                <w:lang w:val="en-GB"/>
              </w:rPr>
              <w:t xml:space="preserve"> street lights will promote economic development.</w:t>
            </w:r>
          </w:p>
          <w:p w:rsidR="00BB100C" w:rsidRPr="00AF5442" w:rsidRDefault="00BB100C" w:rsidP="00843E05">
            <w:pPr>
              <w:pStyle w:val="ListParagraph"/>
              <w:numPr>
                <w:ilvl w:val="0"/>
                <w:numId w:val="33"/>
              </w:numPr>
              <w:tabs>
                <w:tab w:val="left" w:pos="-1440"/>
              </w:tabs>
              <w:spacing w:before="120"/>
              <w:ind w:left="1276" w:right="176"/>
              <w:rPr>
                <w:rFonts w:asciiTheme="minorHAnsi" w:hAnsiTheme="minorHAnsi" w:cstheme="minorHAnsi"/>
                <w:bCs/>
                <w:lang w:val="en-GB"/>
              </w:rPr>
            </w:pPr>
            <w:r w:rsidRPr="00AF5442">
              <w:rPr>
                <w:rFonts w:asciiTheme="minorHAnsi" w:hAnsiTheme="minorHAnsi" w:cstheme="minorHAnsi"/>
                <w:bCs/>
              </w:rPr>
              <w:t xml:space="preserve">Will evaluate requests proposing the installation new street lighting within a service area administered by the Regional District </w:t>
            </w:r>
            <w:r w:rsidRPr="00AF5442">
              <w:rPr>
                <w:rFonts w:asciiTheme="minorHAnsi" w:eastAsia="Calibri" w:hAnsiTheme="minorHAnsi" w:cstheme="minorHAnsi"/>
                <w:lang w:val="en-US"/>
              </w:rPr>
              <w:t>against the following priority locations:</w:t>
            </w:r>
          </w:p>
          <w:p w:rsidR="00BB100C" w:rsidRPr="00AF5442" w:rsidRDefault="00BB100C" w:rsidP="00843E05">
            <w:pPr>
              <w:numPr>
                <w:ilvl w:val="0"/>
                <w:numId w:val="35"/>
              </w:numPr>
              <w:spacing w:before="120" w:after="160" w:line="259" w:lineRule="auto"/>
              <w:ind w:left="1701" w:hanging="425"/>
              <w:rPr>
                <w:rFonts w:eastAsia="Calibri" w:cstheme="minorHAnsi"/>
                <w:b/>
                <w:lang w:val="en-US"/>
              </w:rPr>
            </w:pPr>
            <w:r w:rsidRPr="00AF5442">
              <w:rPr>
                <w:rFonts w:eastAsia="Calibri" w:cstheme="minorHAnsi"/>
                <w:lang w:val="en-US"/>
              </w:rPr>
              <w:t>intersections;</w:t>
            </w:r>
          </w:p>
          <w:p w:rsidR="00BB100C" w:rsidRPr="00AF5442" w:rsidRDefault="00BB100C" w:rsidP="00843E05">
            <w:pPr>
              <w:numPr>
                <w:ilvl w:val="0"/>
                <w:numId w:val="35"/>
              </w:numPr>
              <w:spacing w:before="120" w:after="160" w:line="259" w:lineRule="auto"/>
              <w:ind w:left="1701" w:hanging="425"/>
              <w:rPr>
                <w:rFonts w:eastAsia="Calibri" w:cstheme="minorHAnsi"/>
                <w:b/>
                <w:lang w:val="en-US"/>
              </w:rPr>
            </w:pPr>
            <w:r w:rsidRPr="00AF5442">
              <w:rPr>
                <w:rFonts w:eastAsia="Calibri" w:cstheme="minorHAnsi"/>
                <w:lang w:val="en-US"/>
              </w:rPr>
              <w:t>adjacent to an existing educational facility;</w:t>
            </w:r>
          </w:p>
          <w:p w:rsidR="00BB100C" w:rsidRPr="00AF5442" w:rsidRDefault="00BB100C" w:rsidP="00843E05">
            <w:pPr>
              <w:numPr>
                <w:ilvl w:val="0"/>
                <w:numId w:val="35"/>
              </w:numPr>
              <w:spacing w:before="120" w:after="160" w:line="259" w:lineRule="auto"/>
              <w:ind w:left="1701" w:hanging="425"/>
              <w:rPr>
                <w:rFonts w:eastAsia="Calibri" w:cstheme="minorHAnsi"/>
                <w:b/>
                <w:lang w:val="en-US"/>
              </w:rPr>
            </w:pPr>
            <w:r w:rsidRPr="00AF5442">
              <w:rPr>
                <w:rFonts w:eastAsia="Calibri" w:cstheme="minorHAnsi"/>
                <w:lang w:val="en-US"/>
              </w:rPr>
              <w:t xml:space="preserve">adjacent to an existing park; </w:t>
            </w:r>
          </w:p>
          <w:p w:rsidR="00BB100C" w:rsidRPr="00AF5442" w:rsidRDefault="00BB100C" w:rsidP="00843E05">
            <w:pPr>
              <w:numPr>
                <w:ilvl w:val="0"/>
                <w:numId w:val="35"/>
              </w:numPr>
              <w:spacing w:before="120" w:after="160" w:line="259" w:lineRule="auto"/>
              <w:ind w:left="1701" w:hanging="425"/>
              <w:rPr>
                <w:rFonts w:eastAsia="Calibri" w:cstheme="minorHAnsi"/>
                <w:b/>
                <w:lang w:val="en-US"/>
              </w:rPr>
            </w:pPr>
            <w:r w:rsidRPr="00AF5442">
              <w:rPr>
                <w:rFonts w:eastAsia="Calibri" w:cstheme="minorHAnsi"/>
                <w:lang w:val="en-US"/>
              </w:rPr>
              <w:t>a transit stop;</w:t>
            </w:r>
          </w:p>
          <w:p w:rsidR="00BB100C" w:rsidRPr="00AF5442" w:rsidRDefault="00BB100C" w:rsidP="00843E05">
            <w:pPr>
              <w:numPr>
                <w:ilvl w:val="0"/>
                <w:numId w:val="35"/>
              </w:numPr>
              <w:spacing w:before="120" w:after="160" w:line="259" w:lineRule="auto"/>
              <w:ind w:left="1701" w:hanging="425"/>
              <w:rPr>
                <w:rFonts w:eastAsia="Calibri" w:cstheme="minorHAnsi"/>
                <w:b/>
                <w:lang w:val="en-US"/>
              </w:rPr>
            </w:pPr>
            <w:r w:rsidRPr="00AF5442">
              <w:rPr>
                <w:rFonts w:eastAsia="Calibri" w:cstheme="minorHAnsi"/>
                <w:lang w:val="en-US"/>
              </w:rPr>
              <w:t>a cluster mailbox location; or</w:t>
            </w:r>
          </w:p>
          <w:p w:rsidR="00BB100C" w:rsidRPr="00AF5442" w:rsidRDefault="00BB100C" w:rsidP="00843E05">
            <w:pPr>
              <w:numPr>
                <w:ilvl w:val="0"/>
                <w:numId w:val="35"/>
              </w:numPr>
              <w:spacing w:before="120" w:after="160" w:line="259" w:lineRule="auto"/>
              <w:ind w:left="1701" w:hanging="425"/>
              <w:rPr>
                <w:rFonts w:eastAsia="Calibri" w:cstheme="minorHAnsi"/>
                <w:b/>
                <w:lang w:val="en-US"/>
              </w:rPr>
            </w:pPr>
            <w:proofErr w:type="gramStart"/>
            <w:r w:rsidRPr="00AF5442">
              <w:rPr>
                <w:rFonts w:eastAsia="Calibri" w:cstheme="minorHAnsi"/>
                <w:lang w:val="en-US"/>
              </w:rPr>
              <w:t>within</w:t>
            </w:r>
            <w:proofErr w:type="gramEnd"/>
            <w:r w:rsidRPr="00AF5442">
              <w:rPr>
                <w:rFonts w:eastAsia="Calibri" w:cstheme="minorHAnsi"/>
                <w:lang w:val="en-US"/>
              </w:rPr>
              <w:t xml:space="preserve"> a designated Town Centre of Village Centre area.</w:t>
            </w:r>
          </w:p>
          <w:p w:rsidR="00BB100C" w:rsidRPr="00AF5442" w:rsidRDefault="00BB100C" w:rsidP="00843E05">
            <w:pPr>
              <w:pStyle w:val="ListParagraph"/>
              <w:numPr>
                <w:ilvl w:val="0"/>
                <w:numId w:val="33"/>
              </w:numPr>
              <w:tabs>
                <w:tab w:val="left" w:pos="-1440"/>
              </w:tabs>
              <w:spacing w:before="120"/>
              <w:ind w:left="1276" w:right="176"/>
              <w:rPr>
                <w:rFonts w:asciiTheme="minorHAnsi" w:hAnsiTheme="minorHAnsi" w:cstheme="minorHAnsi"/>
                <w:bCs/>
                <w:lang w:val="en-GB"/>
              </w:rPr>
            </w:pPr>
            <w:r w:rsidRPr="00AF5442">
              <w:rPr>
                <w:rFonts w:asciiTheme="minorHAnsi" w:hAnsiTheme="minorHAnsi" w:cstheme="minorHAnsi"/>
                <w:bCs/>
              </w:rPr>
              <w:t>Supports the conversion of existing street lights to energy efficient fixtures in order to reduce maintenance, energy consumption costs and “sky glow”</w:t>
            </w:r>
            <w:r w:rsidRPr="00AF5442">
              <w:rPr>
                <w:rFonts w:asciiTheme="minorHAnsi" w:eastAsia="Calibri" w:hAnsiTheme="minorHAnsi" w:cstheme="minorHAnsi"/>
                <w:lang w:val="en-US"/>
              </w:rPr>
              <w:t>.</w:t>
            </w:r>
          </w:p>
          <w:p w:rsidR="00BB100C" w:rsidRPr="00AF5442" w:rsidRDefault="00BB100C" w:rsidP="00843E05">
            <w:pPr>
              <w:pStyle w:val="ListParagraph"/>
              <w:numPr>
                <w:ilvl w:val="0"/>
                <w:numId w:val="33"/>
              </w:numPr>
              <w:tabs>
                <w:tab w:val="left" w:pos="-1440"/>
              </w:tabs>
              <w:spacing w:before="120"/>
              <w:ind w:left="1276" w:right="176"/>
              <w:rPr>
                <w:rFonts w:asciiTheme="minorHAnsi" w:hAnsiTheme="minorHAnsi" w:cstheme="minorHAnsi"/>
                <w:bCs/>
                <w:lang w:val="en-GB"/>
              </w:rPr>
            </w:pPr>
            <w:r w:rsidRPr="00AF5442">
              <w:rPr>
                <w:rFonts w:asciiTheme="minorHAnsi" w:hAnsiTheme="minorHAnsi" w:cstheme="minorHAnsi"/>
                <w:bCs/>
                <w:lang w:val="en-GB"/>
              </w:rPr>
              <w:t xml:space="preserve">Supports new street lights being </w:t>
            </w:r>
            <w:r w:rsidRPr="00AF5442">
              <w:rPr>
                <w:rFonts w:asciiTheme="minorHAnsi" w:hAnsiTheme="minorHAnsi" w:cstheme="minorHAnsi"/>
                <w:bCs/>
              </w:rPr>
              <w:t>energy efficient fixtures in order to reduce maintenance, energy consumption costs and “sky glow”.</w:t>
            </w:r>
          </w:p>
          <w:p w:rsidR="00BB100C" w:rsidRPr="00AF5442" w:rsidRDefault="00BB100C" w:rsidP="00843E05">
            <w:pPr>
              <w:pStyle w:val="ListParagraph"/>
              <w:numPr>
                <w:ilvl w:val="0"/>
                <w:numId w:val="33"/>
              </w:numPr>
              <w:tabs>
                <w:tab w:val="left" w:pos="-1440"/>
              </w:tabs>
              <w:spacing w:before="120"/>
              <w:ind w:left="1276" w:right="176"/>
              <w:rPr>
                <w:rFonts w:asciiTheme="minorHAnsi" w:hAnsiTheme="minorHAnsi" w:cstheme="minorHAnsi"/>
                <w:bCs/>
                <w:lang w:val="en-GB"/>
              </w:rPr>
            </w:pPr>
            <w:r w:rsidRPr="00AF5442">
              <w:rPr>
                <w:rFonts w:asciiTheme="minorHAnsi" w:hAnsiTheme="minorHAnsi" w:cstheme="minorHAnsi"/>
                <w:bCs/>
                <w:lang w:val="en-GB"/>
              </w:rPr>
              <w:t xml:space="preserve">Supports the use of ornamental poles and fixtures that are owned are funded by the Regional District complying with approved fixtures and designs set within the Approved Products List under the subdivision servicing bylaw. </w:t>
            </w:r>
          </w:p>
          <w:p w:rsidR="00BB100C" w:rsidRDefault="00BB100C" w:rsidP="00451BD5">
            <w:pPr>
              <w:spacing w:before="120"/>
              <w:jc w:val="both"/>
              <w:rPr>
                <w:rFonts w:cs="Arial"/>
                <w:b/>
              </w:rPr>
            </w:pPr>
          </w:p>
          <w:p w:rsidR="00BB100C" w:rsidRPr="00C94D54" w:rsidRDefault="00BB100C" w:rsidP="00451BD5">
            <w:pPr>
              <w:spacing w:before="120"/>
              <w:jc w:val="both"/>
              <w:rPr>
                <w:rFonts w:cs="Arial"/>
                <w:b/>
              </w:rPr>
            </w:pPr>
          </w:p>
        </w:tc>
        <w:tc>
          <w:tcPr>
            <w:tcW w:w="10795" w:type="dxa"/>
          </w:tcPr>
          <w:p w:rsidR="00451BD5"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lastRenderedPageBreak/>
              <w:t xml:space="preserve">19.5.1   Objectives  </w:t>
            </w:r>
          </w:p>
          <w:p w:rsidR="004F2FFE" w:rsidRPr="009E3846" w:rsidRDefault="004F2FFE" w:rsidP="00843E05">
            <w:pPr>
              <w:numPr>
                <w:ilvl w:val="0"/>
                <w:numId w:val="11"/>
              </w:numPr>
              <w:tabs>
                <w:tab w:val="clear" w:pos="1080"/>
              </w:tabs>
              <w:spacing w:before="120"/>
              <w:ind w:left="1134" w:hanging="425"/>
              <w:rPr>
                <w:rFonts w:ascii="Calibri" w:hAnsi="Calibri" w:cs="Calibri"/>
                <w:spacing w:val="-5"/>
              </w:rPr>
            </w:pPr>
            <w:r w:rsidRPr="009E3846">
              <w:rPr>
                <w:rFonts w:ascii="Calibri" w:hAnsi="Calibri" w:cs="Calibri"/>
                <w:spacing w:val="-5"/>
              </w:rPr>
              <w:t>Preserve Campbell Mountain Landfill as a long-term option for the disposal of solid waste servicing both the Regional District and the City of Penticton.</w:t>
            </w:r>
          </w:p>
          <w:p w:rsidR="004F2FFE" w:rsidRPr="00FF733A" w:rsidRDefault="004F2FFE" w:rsidP="00843E05">
            <w:pPr>
              <w:numPr>
                <w:ilvl w:val="0"/>
                <w:numId w:val="11"/>
              </w:numPr>
              <w:tabs>
                <w:tab w:val="clear" w:pos="1080"/>
              </w:tabs>
              <w:spacing w:before="120"/>
              <w:ind w:left="1134" w:hanging="425"/>
              <w:rPr>
                <w:rFonts w:ascii="Calibri" w:hAnsi="Calibri" w:cs="Calibri"/>
                <w:spacing w:val="-5"/>
              </w:rPr>
            </w:pPr>
            <w:r w:rsidRPr="00FF733A">
              <w:rPr>
                <w:rFonts w:ascii="Calibri" w:hAnsi="Calibri" w:cs="Calibri"/>
                <w:spacing w:val="-5"/>
              </w:rPr>
              <w:t xml:space="preserve">Reduce the volume of solid waste requiring disposal and increase the number of recycling and transfer stations </w:t>
            </w:r>
            <w:r>
              <w:rPr>
                <w:rFonts w:ascii="Calibri" w:hAnsi="Calibri" w:cs="Calibri"/>
                <w:spacing w:val="-5"/>
              </w:rPr>
              <w:t>options within</w:t>
            </w:r>
            <w:r w:rsidRPr="00FF733A">
              <w:rPr>
                <w:rFonts w:ascii="Calibri" w:hAnsi="Calibri" w:cs="Calibri"/>
                <w:spacing w:val="-5"/>
              </w:rPr>
              <w:t xml:space="preserve"> the Plan Area.</w:t>
            </w:r>
          </w:p>
          <w:p w:rsidR="00451BD5" w:rsidRPr="00C3701C" w:rsidRDefault="00451BD5" w:rsidP="00451BD5"/>
        </w:tc>
      </w:tr>
      <w:tr w:rsidR="004F2FFE" w:rsidRPr="00AB49BC" w:rsidTr="008D59C4">
        <w:tc>
          <w:tcPr>
            <w:tcW w:w="10795" w:type="dxa"/>
          </w:tcPr>
          <w:p w:rsidR="004F2FFE" w:rsidRDefault="00BB100C" w:rsidP="00451BD5">
            <w:pPr>
              <w:spacing w:before="120"/>
              <w:jc w:val="both"/>
              <w:rPr>
                <w:rFonts w:cs="Arial"/>
                <w:b/>
              </w:rPr>
            </w:pPr>
            <w:r>
              <w:rPr>
                <w:rFonts w:cs="Arial"/>
                <w:b/>
              </w:rPr>
              <w:t xml:space="preserve">21.1.7 Other Utilities Policies </w:t>
            </w:r>
          </w:p>
          <w:p w:rsidR="00BB100C" w:rsidRPr="00151355" w:rsidRDefault="00BB100C" w:rsidP="00BB100C">
            <w:pPr>
              <w:spacing w:before="120"/>
              <w:ind w:left="720"/>
              <w:jc w:val="both"/>
              <w:rPr>
                <w:rFonts w:cs="Arial"/>
              </w:rPr>
            </w:pPr>
            <w:r w:rsidRPr="00151355">
              <w:rPr>
                <w:rFonts w:cs="Arial"/>
              </w:rPr>
              <w:t>The Regional Board:</w:t>
            </w:r>
          </w:p>
          <w:p w:rsidR="00BB100C" w:rsidRPr="00151355" w:rsidRDefault="00BB100C" w:rsidP="00843E05">
            <w:pPr>
              <w:numPr>
                <w:ilvl w:val="1"/>
                <w:numId w:val="36"/>
              </w:numPr>
              <w:tabs>
                <w:tab w:val="clear" w:pos="1440"/>
              </w:tabs>
              <w:spacing w:before="120"/>
              <w:ind w:left="1260" w:hanging="540"/>
              <w:jc w:val="both"/>
              <w:rPr>
                <w:rFonts w:cs="Arial"/>
              </w:rPr>
            </w:pPr>
            <w:r w:rsidRPr="00151355">
              <w:rPr>
                <w:rFonts w:cs="Arial"/>
              </w:rPr>
              <w:t>Encourages the cooperation and coordination of utility companies in utilizing existing corridors for multiple uses, where feasible and compatible as determined by the relevant service provider.</w:t>
            </w:r>
          </w:p>
          <w:p w:rsidR="00BB100C" w:rsidRPr="001D18CE" w:rsidRDefault="00BB100C" w:rsidP="00843E05">
            <w:pPr>
              <w:numPr>
                <w:ilvl w:val="1"/>
                <w:numId w:val="36"/>
              </w:numPr>
              <w:tabs>
                <w:tab w:val="clear" w:pos="1440"/>
              </w:tabs>
              <w:spacing w:before="120"/>
              <w:ind w:left="1260" w:hanging="540"/>
              <w:jc w:val="both"/>
              <w:rPr>
                <w:rFonts w:cs="Arial"/>
              </w:rPr>
            </w:pPr>
            <w:r w:rsidRPr="001D18CE">
              <w:rPr>
                <w:rFonts w:cs="Arial"/>
              </w:rPr>
              <w:t>Encourages public utility companies and the Province to locate and develop utility corridors and roads in a way that will not have a negative impact on designated Environmentally Sensitive Development Permit Area and Important Ecosystem Area, as shown on Schedule ‘C’, or on agriculture</w:t>
            </w:r>
            <w:r>
              <w:rPr>
                <w:rFonts w:cs="Arial"/>
              </w:rPr>
              <w:t>.</w:t>
            </w:r>
            <w:r>
              <w:rPr>
                <w:rStyle w:val="FootnoteReference"/>
                <w:rFonts w:cs="Arial"/>
              </w:rPr>
              <w:footnoteReference w:id="8"/>
            </w:r>
          </w:p>
          <w:p w:rsidR="00BB100C" w:rsidRPr="00151355" w:rsidRDefault="00BB100C" w:rsidP="00843E05">
            <w:pPr>
              <w:numPr>
                <w:ilvl w:val="1"/>
                <w:numId w:val="36"/>
              </w:numPr>
              <w:tabs>
                <w:tab w:val="clear" w:pos="1440"/>
              </w:tabs>
              <w:spacing w:before="120"/>
              <w:ind w:left="1260" w:hanging="540"/>
              <w:jc w:val="both"/>
              <w:rPr>
                <w:rFonts w:cs="Arial"/>
              </w:rPr>
            </w:pPr>
            <w:r w:rsidRPr="00151355">
              <w:rPr>
                <w:rFonts w:cs="Arial"/>
              </w:rPr>
              <w:t>Encourages utility agencies to hold public meetings on proposed changes to their facilities that would affect Rural Naramata.</w:t>
            </w:r>
          </w:p>
          <w:p w:rsidR="00BB100C" w:rsidRPr="00151355" w:rsidRDefault="00BB100C" w:rsidP="00843E05">
            <w:pPr>
              <w:numPr>
                <w:ilvl w:val="1"/>
                <w:numId w:val="36"/>
              </w:numPr>
              <w:tabs>
                <w:tab w:val="clear" w:pos="1440"/>
              </w:tabs>
              <w:spacing w:before="120"/>
              <w:ind w:left="1260" w:hanging="540"/>
              <w:jc w:val="both"/>
              <w:rPr>
                <w:rFonts w:cs="Arial"/>
              </w:rPr>
            </w:pPr>
            <w:r w:rsidRPr="00151355">
              <w:rPr>
                <w:rFonts w:cs="Arial"/>
              </w:rPr>
              <w:t xml:space="preserve">Encourages that future high voltage electrical transmission lines and corridors to locate outside of developed or urbanized areas.  </w:t>
            </w:r>
          </w:p>
          <w:p w:rsidR="00BB100C" w:rsidRDefault="00BB100C" w:rsidP="00BB100C">
            <w:pPr>
              <w:spacing w:before="120"/>
              <w:jc w:val="both"/>
              <w:rPr>
                <w:rFonts w:cs="Arial"/>
                <w:b/>
              </w:rPr>
            </w:pPr>
            <w:r w:rsidRPr="00151355">
              <w:rPr>
                <w:rFonts w:cs="Arial"/>
              </w:rPr>
              <w:t>Encourages public utility companies to locate and develop utility corridors either underground, or in areas that are not visually intrusive, where feasible.</w:t>
            </w:r>
          </w:p>
          <w:p w:rsidR="00BB100C" w:rsidRPr="00C94D54" w:rsidRDefault="00BB100C"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19.5.2   Policies </w:t>
            </w:r>
          </w:p>
          <w:p w:rsidR="004F2FFE" w:rsidRPr="00D73BD2" w:rsidRDefault="004F2FFE" w:rsidP="004F2FFE">
            <w:pPr>
              <w:spacing w:before="120"/>
              <w:ind w:left="709"/>
              <w:rPr>
                <w:rFonts w:ascii="Calibri" w:hAnsi="Calibri" w:cs="Calibri"/>
                <w:spacing w:val="-5"/>
              </w:rPr>
            </w:pPr>
            <w:r w:rsidRPr="00D73BD2">
              <w:rPr>
                <w:rFonts w:ascii="Calibri" w:hAnsi="Calibri" w:cs="Calibri"/>
                <w:spacing w:val="-5"/>
              </w:rPr>
              <w:t xml:space="preserve">The Regional Board: </w:t>
            </w:r>
          </w:p>
          <w:p w:rsidR="004F2FFE" w:rsidRPr="009E3846" w:rsidRDefault="004F2FFE" w:rsidP="00843E05">
            <w:pPr>
              <w:pStyle w:val="ListParagraph"/>
              <w:numPr>
                <w:ilvl w:val="0"/>
                <w:numId w:val="12"/>
              </w:numPr>
              <w:spacing w:before="120"/>
              <w:ind w:left="1134" w:hanging="425"/>
              <w:rPr>
                <w:rFonts w:ascii="Calibri" w:hAnsi="Calibri" w:cs="Calibri"/>
              </w:rPr>
            </w:pPr>
            <w:r>
              <w:rPr>
                <w:rFonts w:ascii="Calibri" w:hAnsi="Calibri" w:cs="Calibri"/>
              </w:rPr>
              <w:t xml:space="preserve">Discourages new residential development to occur within the 500 metre buffer area adjacent to the Campbell Mountain Landfill and the RDOS Composting facility. </w:t>
            </w:r>
          </w:p>
          <w:p w:rsidR="004F2FFE" w:rsidRPr="00B057A2" w:rsidRDefault="004F2FFE" w:rsidP="00843E05">
            <w:pPr>
              <w:pStyle w:val="ListParagraph"/>
              <w:numPr>
                <w:ilvl w:val="0"/>
                <w:numId w:val="12"/>
              </w:numPr>
              <w:spacing w:before="120"/>
              <w:ind w:left="1134" w:hanging="425"/>
              <w:rPr>
                <w:rFonts w:ascii="Calibri" w:hAnsi="Calibri" w:cs="Calibri"/>
              </w:rPr>
            </w:pPr>
            <w:r w:rsidRPr="00B057A2">
              <w:rPr>
                <w:rFonts w:ascii="Calibri" w:eastAsiaTheme="minorEastAsia" w:hAnsi="Calibri" w:cs="Calibri"/>
              </w:rPr>
              <w:t xml:space="preserve">Encourages and supports the diversion of solid waste from landfills through a comprehensive approach of education and services consisting of waste reduction, resource recovery, recycling, and backyard composting. </w:t>
            </w:r>
          </w:p>
          <w:p w:rsidR="004F2FFE" w:rsidRPr="00B057A2" w:rsidRDefault="004F2FFE" w:rsidP="00843E05">
            <w:pPr>
              <w:pStyle w:val="ListParagraph"/>
              <w:numPr>
                <w:ilvl w:val="0"/>
                <w:numId w:val="12"/>
              </w:numPr>
              <w:spacing w:before="120"/>
              <w:ind w:left="1134" w:hanging="425"/>
              <w:rPr>
                <w:rFonts w:ascii="Calibri" w:hAnsi="Calibri" w:cs="Calibri"/>
              </w:rPr>
            </w:pPr>
            <w:r w:rsidRPr="00B057A2">
              <w:rPr>
                <w:rFonts w:ascii="Calibri" w:eastAsiaTheme="minorEastAsia" w:hAnsi="Calibri" w:cs="Calibri"/>
              </w:rPr>
              <w:t xml:space="preserve">Will continue to implement the Solid Waste Management Plan, as it is amended from time to time. </w:t>
            </w:r>
          </w:p>
          <w:p w:rsidR="004F2FFE" w:rsidRPr="001D33BC" w:rsidRDefault="004F2FFE" w:rsidP="00843E05">
            <w:pPr>
              <w:pStyle w:val="ListParagraph"/>
              <w:numPr>
                <w:ilvl w:val="0"/>
                <w:numId w:val="12"/>
              </w:numPr>
              <w:spacing w:before="120" w:after="120"/>
              <w:ind w:left="1134" w:hanging="425"/>
              <w:rPr>
                <w:rFonts w:ascii="Calibri" w:hAnsi="Calibri" w:cs="Calibri"/>
              </w:rPr>
            </w:pPr>
            <w:r w:rsidRPr="00B057A2">
              <w:rPr>
                <w:rFonts w:ascii="Calibri" w:eastAsiaTheme="minorEastAsia" w:hAnsi="Calibri" w:cs="Calibri"/>
              </w:rPr>
              <w:t>Will explore the introduction of regulations to ensure that the location of bins in residential developments allows for efficient pickup and avoid the need for collection vehicles to execute difficult turning manoeuvres.</w:t>
            </w:r>
          </w:p>
          <w:p w:rsidR="004F2FFE" w:rsidRPr="00B057A2" w:rsidRDefault="004F2FFE" w:rsidP="00843E05">
            <w:pPr>
              <w:pStyle w:val="ListParagraph"/>
              <w:numPr>
                <w:ilvl w:val="0"/>
                <w:numId w:val="12"/>
              </w:numPr>
              <w:spacing w:before="120" w:after="120"/>
              <w:ind w:left="1134" w:hanging="425"/>
              <w:rPr>
                <w:rFonts w:ascii="Calibri" w:hAnsi="Calibri" w:cs="Calibri"/>
              </w:rPr>
            </w:pPr>
            <w:r>
              <w:rPr>
                <w:rFonts w:ascii="Calibri" w:eastAsiaTheme="minorEastAsia" w:hAnsi="Calibri" w:cs="Calibri"/>
              </w:rPr>
              <w:t>Supports measures to assist Naramata in maintaining its status as an official “Bear Smart” community.</w:t>
            </w:r>
            <w:r w:rsidRPr="00B057A2">
              <w:rPr>
                <w:rFonts w:ascii="Calibri" w:eastAsiaTheme="minorEastAsia" w:hAnsi="Calibri" w:cs="Calibri"/>
              </w:rPr>
              <w:t xml:space="preserve"> </w:t>
            </w:r>
          </w:p>
          <w:p w:rsidR="004F2FFE" w:rsidRPr="004F2FFE" w:rsidRDefault="006C7A2A" w:rsidP="006C7A2A">
            <w:pPr>
              <w:jc w:val="center"/>
            </w:pPr>
            <w:r>
              <w:rPr>
                <w:noProof/>
                <w:lang w:eastAsia="en-CA"/>
              </w:rPr>
              <w:lastRenderedPageBreak/>
              <w:drawing>
                <wp:inline distT="0" distB="0" distL="0" distR="0" wp14:anchorId="5987BFAA" wp14:editId="47D0CB0D">
                  <wp:extent cx="2804342" cy="3590925"/>
                  <wp:effectExtent l="19050" t="19050" r="15240" b="9525"/>
                  <wp:docPr id="15" name="Picture 15" descr="https://portal.rdos.bc.ca/departments/planning/projects/OCPReview/AreaE2021/Mapping/OCP_E_Campbell_Landfi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ortal.rdos.bc.ca/departments/planning/projects/OCPReview/AreaE2021/Mapping/OCP_E_Campbell_Landfil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9222" cy="3622784"/>
                          </a:xfrm>
                          <a:prstGeom prst="rect">
                            <a:avLst/>
                          </a:prstGeom>
                          <a:noFill/>
                          <a:ln w="3175">
                            <a:solidFill>
                              <a:schemeClr val="tx1"/>
                            </a:solidFill>
                          </a:ln>
                        </pic:spPr>
                      </pic:pic>
                    </a:graphicData>
                  </a:graphic>
                </wp:inline>
              </w:drawing>
            </w:r>
          </w:p>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19.6   Street Lighting </w:t>
            </w:r>
          </w:p>
          <w:p w:rsidR="004F2FFE" w:rsidRPr="00B9151A" w:rsidRDefault="004F2FFE" w:rsidP="004F2FFE">
            <w:pPr>
              <w:spacing w:before="120"/>
              <w:ind w:left="709" w:right="173"/>
              <w:rPr>
                <w:rFonts w:ascii="Calibri" w:hAnsi="Calibri" w:cs="Calibri"/>
                <w:bCs/>
              </w:rPr>
            </w:pPr>
            <w:r w:rsidRPr="00B9151A">
              <w:rPr>
                <w:rFonts w:ascii="Calibri" w:hAnsi="Calibri" w:cs="Calibri"/>
              </w:rPr>
              <w:t>The Regional District currently maintains an extensive street lighting service area within Electoral Area “E”, the actual physical extent of street lights within the community is limited to the Village Centre area and other assorted locations (i.e. intersections).</w:t>
            </w:r>
          </w:p>
          <w:p w:rsidR="004F2FFE" w:rsidRPr="00EC2C40" w:rsidRDefault="004F2FFE" w:rsidP="004F2FFE">
            <w:pPr>
              <w:spacing w:before="120"/>
              <w:ind w:left="709" w:right="173"/>
              <w:rPr>
                <w:rFonts w:ascii="Calibri" w:hAnsi="Calibri" w:cs="Calibri"/>
                <w:b/>
                <w:bCs/>
                <w:lang w:val="en-GB"/>
              </w:rPr>
            </w:pPr>
            <w:r w:rsidRPr="00EC2C40">
              <w:rPr>
                <w:rFonts w:ascii="Calibri" w:hAnsi="Calibri" w:cs="Calibri"/>
                <w:bCs/>
              </w:rPr>
              <w:t>While street lights can improve visibility and safety for pedestrians and traffic, particularly at intersections, the Plan Area is comprised of predominately rural communities and street lighting is seen to be incompatible with the character of these areas (e.g. loss of dark skies to light pollution).</w:t>
            </w:r>
          </w:p>
          <w:p w:rsidR="004F2FFE" w:rsidRDefault="004F2FFE" w:rsidP="004F2FFE">
            <w:pPr>
              <w:spacing w:before="120"/>
              <w:ind w:left="709" w:right="173"/>
              <w:rPr>
                <w:rFonts w:ascii="Calibri" w:hAnsi="Calibri" w:cs="Calibri"/>
                <w:bCs/>
              </w:rPr>
            </w:pPr>
            <w:r w:rsidRPr="00EC2C40">
              <w:rPr>
                <w:rFonts w:ascii="Calibri" w:hAnsi="Calibri" w:cs="Calibri"/>
                <w:bCs/>
              </w:rPr>
              <w:t xml:space="preserve">Typically, there are two types of street lights used within the Regional District, being Overhead Street Lights, which is typically mounted to a utility pole and is in the form of a “cobra-head”.  The other type is </w:t>
            </w:r>
            <w:r w:rsidRPr="00EC2C40">
              <w:rPr>
                <w:rFonts w:ascii="Calibri" w:hAnsi="Calibri" w:cs="Calibri"/>
                <w:bCs/>
                <w:color w:val="000000"/>
                <w:shd w:val="clear" w:color="auto" w:fill="FFFFFF"/>
              </w:rPr>
              <w:t>Ornamental Street Lights, which</w:t>
            </w:r>
            <w:r w:rsidRPr="00EC2C40">
              <w:rPr>
                <w:rFonts w:ascii="Calibri" w:hAnsi="Calibri" w:cs="Calibri"/>
                <w:bCs/>
              </w:rPr>
              <w:t xml:space="preserve"> are independent, free-standing and serviced through underground wiring and tend to be “decorative”.</w:t>
            </w:r>
          </w:p>
          <w:p w:rsidR="004F2FFE" w:rsidRPr="00DE5D20" w:rsidRDefault="004F2FFE" w:rsidP="004F2FFE">
            <w:pPr>
              <w:spacing w:before="120"/>
              <w:ind w:left="709" w:right="173"/>
              <w:rPr>
                <w:rFonts w:ascii="Calibri" w:hAnsi="Calibri" w:cs="Calibri"/>
                <w:b/>
                <w:bCs/>
                <w:lang w:val="en-GB"/>
              </w:rPr>
            </w:pPr>
            <w:r w:rsidRPr="00DE5D20">
              <w:rPr>
                <w:rFonts w:ascii="Calibri" w:hAnsi="Calibri" w:cs="Calibri"/>
                <w:bCs/>
              </w:rPr>
              <w:t>Residents of</w:t>
            </w:r>
            <w:r>
              <w:rPr>
                <w:rFonts w:ascii="Calibri" w:hAnsi="Calibri" w:cs="Calibri"/>
                <w:b/>
                <w:bCs/>
                <w:lang w:val="en-GB"/>
              </w:rPr>
              <w:t xml:space="preserve"> </w:t>
            </w:r>
            <w:r w:rsidRPr="00DE5D20">
              <w:rPr>
                <w:rFonts w:ascii="Calibri" w:hAnsi="Calibri" w:cs="Calibri"/>
                <w:bCs/>
                <w:lang w:val="en-GB"/>
              </w:rPr>
              <w:t>Nar</w:t>
            </w:r>
            <w:r>
              <w:rPr>
                <w:rFonts w:ascii="Calibri" w:hAnsi="Calibri" w:cs="Calibri"/>
                <w:bCs/>
                <w:lang w:val="en-GB"/>
              </w:rPr>
              <w:t>a</w:t>
            </w:r>
            <w:r w:rsidRPr="00DE5D20">
              <w:rPr>
                <w:rFonts w:ascii="Calibri" w:hAnsi="Calibri" w:cs="Calibri"/>
                <w:bCs/>
                <w:lang w:val="en-GB"/>
              </w:rPr>
              <w:t xml:space="preserve">mata </w:t>
            </w:r>
            <w:r>
              <w:rPr>
                <w:rFonts w:ascii="Calibri" w:hAnsi="Calibri" w:cs="Calibri"/>
                <w:bCs/>
                <w:lang w:val="en-GB"/>
              </w:rPr>
              <w:t xml:space="preserve">have expressed a preference for becoming a ‘Dark Sky’ friendly community, which would limit the amount and types of street lighting. </w:t>
            </w:r>
            <w:r w:rsidRPr="00DE5D20">
              <w:rPr>
                <w:rFonts w:ascii="Calibri" w:hAnsi="Calibri" w:cs="Calibri"/>
                <w:bCs/>
                <w:lang w:val="en-GB"/>
              </w:rPr>
              <w:t xml:space="preserve"> </w:t>
            </w:r>
          </w:p>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proofErr w:type="gramStart"/>
            <w:r>
              <w:rPr>
                <w:rFonts w:ascii="Calibri" w:hAnsi="Calibri" w:cs="Calibri"/>
                <w:b/>
                <w:color w:val="auto"/>
                <w:sz w:val="24"/>
                <w:szCs w:val="24"/>
              </w:rPr>
              <w:t>19.6.1  Objective</w:t>
            </w:r>
            <w:proofErr w:type="gramEnd"/>
          </w:p>
          <w:p w:rsidR="004F2FFE" w:rsidRDefault="004F2FFE" w:rsidP="00843E05">
            <w:pPr>
              <w:pStyle w:val="ListParagraph"/>
              <w:numPr>
                <w:ilvl w:val="0"/>
                <w:numId w:val="13"/>
              </w:numPr>
            </w:pPr>
            <w:r w:rsidRPr="004F2FFE">
              <w:rPr>
                <w:rFonts w:ascii="Calibri" w:hAnsi="Calibri" w:cs="Calibri"/>
                <w:bCs/>
                <w:lang w:val="en-GB"/>
              </w:rPr>
              <w:t>Discourage the creation of street lighting service areas outside of designated Primary and Rural Growth Areas in order to preserve the rural character of the Plan Area.</w:t>
            </w:r>
          </w:p>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19.6.2   Policies </w:t>
            </w:r>
          </w:p>
          <w:p w:rsidR="004F2FFE" w:rsidRPr="000D2260" w:rsidRDefault="004F2FFE" w:rsidP="004F2FFE">
            <w:pPr>
              <w:tabs>
                <w:tab w:val="left" w:pos="-1440"/>
              </w:tabs>
              <w:spacing w:before="120"/>
              <w:ind w:left="709" w:right="176"/>
              <w:rPr>
                <w:rFonts w:ascii="Calibri" w:hAnsi="Calibri" w:cs="Calibri"/>
                <w:bCs/>
                <w:lang w:val="en-GB"/>
              </w:rPr>
            </w:pPr>
            <w:r w:rsidRPr="000D2260">
              <w:rPr>
                <w:rFonts w:ascii="Calibri" w:hAnsi="Calibri" w:cs="Calibri"/>
                <w:bCs/>
                <w:lang w:val="en-GB"/>
              </w:rPr>
              <w:t>The Regional Board:</w:t>
            </w:r>
          </w:p>
          <w:p w:rsidR="004F2FFE" w:rsidRPr="00EC2C40"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sidRPr="00EC2C40">
              <w:rPr>
                <w:rFonts w:ascii="Calibri" w:hAnsi="Calibri" w:cs="Calibri"/>
                <w:bCs/>
                <w:lang w:val="en-GB"/>
              </w:rPr>
              <w:t>Strongly discourages the creation of new street lighting service areas outside of Primary and Rural Growth Areas.</w:t>
            </w:r>
          </w:p>
          <w:p w:rsidR="004F2FFE" w:rsidRPr="00EC2C40"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sidRPr="00EC2C40">
              <w:rPr>
                <w:rFonts w:ascii="Calibri" w:hAnsi="Calibri" w:cs="Calibri"/>
                <w:bCs/>
              </w:rPr>
              <w:lastRenderedPageBreak/>
              <w:t>Requires the establishment of a new street lighting service area occur through a formal assent process initiated by property owners living within an area currently un-served by street lighting.</w:t>
            </w:r>
          </w:p>
          <w:p w:rsidR="004F2FFE" w:rsidRPr="00EC2C40"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sidRPr="00EC2C40">
              <w:rPr>
                <w:rFonts w:ascii="Calibri" w:hAnsi="Calibri" w:cs="Calibri"/>
                <w:bCs/>
              </w:rPr>
              <w:t>Will asses requests seeking to create a new or expand an existing street lighting service area on the following criteria:</w:t>
            </w:r>
          </w:p>
          <w:p w:rsidR="004F2FFE" w:rsidRPr="00EC2C40" w:rsidRDefault="004F2FFE" w:rsidP="00843E05">
            <w:pPr>
              <w:pStyle w:val="ListParagraph"/>
              <w:numPr>
                <w:ilvl w:val="0"/>
                <w:numId w:val="15"/>
              </w:numPr>
              <w:tabs>
                <w:tab w:val="left" w:pos="-1440"/>
              </w:tabs>
              <w:spacing w:before="120"/>
              <w:ind w:left="1560" w:right="176" w:hanging="426"/>
              <w:rPr>
                <w:rFonts w:ascii="Calibri" w:hAnsi="Calibri" w:cs="Calibri"/>
                <w:bCs/>
                <w:lang w:val="en-GB"/>
              </w:rPr>
            </w:pPr>
            <w:r w:rsidRPr="00EC2C40">
              <w:rPr>
                <w:rFonts w:ascii="Calibri" w:hAnsi="Calibri" w:cs="Calibri"/>
                <w:bCs/>
                <w:lang w:val="en-GB"/>
              </w:rPr>
              <w:t>if the proposed service area is within a designated Primary or Rural Growth Area;</w:t>
            </w:r>
          </w:p>
          <w:p w:rsidR="004F2FFE" w:rsidRPr="00EC2C40" w:rsidRDefault="004F2FFE" w:rsidP="00843E05">
            <w:pPr>
              <w:pStyle w:val="ListParagraph"/>
              <w:numPr>
                <w:ilvl w:val="0"/>
                <w:numId w:val="15"/>
              </w:numPr>
              <w:tabs>
                <w:tab w:val="left" w:pos="-1440"/>
              </w:tabs>
              <w:spacing w:before="120"/>
              <w:ind w:left="1560" w:right="176" w:hanging="426"/>
              <w:rPr>
                <w:rFonts w:ascii="Calibri" w:hAnsi="Calibri" w:cs="Calibri"/>
                <w:bCs/>
                <w:lang w:val="en-GB"/>
              </w:rPr>
            </w:pPr>
            <w:r w:rsidRPr="00EC2C40">
              <w:rPr>
                <w:rFonts w:ascii="Calibri" w:hAnsi="Calibri" w:cs="Calibri"/>
                <w:bCs/>
                <w:lang w:val="en-GB"/>
              </w:rPr>
              <w:t>if there is a need to improve vehicle and pedestrian safety;</w:t>
            </w:r>
          </w:p>
          <w:p w:rsidR="004F2FFE" w:rsidRPr="00EC2C40" w:rsidRDefault="004F2FFE" w:rsidP="00843E05">
            <w:pPr>
              <w:pStyle w:val="ListParagraph"/>
              <w:numPr>
                <w:ilvl w:val="0"/>
                <w:numId w:val="15"/>
              </w:numPr>
              <w:tabs>
                <w:tab w:val="left" w:pos="-1440"/>
              </w:tabs>
              <w:spacing w:before="120"/>
              <w:ind w:left="1560" w:right="176" w:hanging="426"/>
              <w:rPr>
                <w:rFonts w:ascii="Calibri" w:hAnsi="Calibri" w:cs="Calibri"/>
                <w:bCs/>
                <w:lang w:val="en-GB"/>
              </w:rPr>
            </w:pPr>
            <w:r w:rsidRPr="00EC2C40">
              <w:rPr>
                <w:rFonts w:ascii="Calibri" w:hAnsi="Calibri" w:cs="Calibri"/>
                <w:bCs/>
                <w:lang w:val="en-GB"/>
              </w:rPr>
              <w:t>if neighbourhood support exceeds 66% of affected property owners representing more than 50% of the land value within the proposed boundaries of the service area; and</w:t>
            </w:r>
          </w:p>
          <w:p w:rsidR="004F2FFE" w:rsidRPr="00EC2C40" w:rsidRDefault="004F2FFE" w:rsidP="00843E05">
            <w:pPr>
              <w:pStyle w:val="ListParagraph"/>
              <w:numPr>
                <w:ilvl w:val="0"/>
                <w:numId w:val="15"/>
              </w:numPr>
              <w:tabs>
                <w:tab w:val="left" w:pos="-1440"/>
              </w:tabs>
              <w:spacing w:before="120"/>
              <w:ind w:left="1560" w:right="176" w:hanging="426"/>
              <w:rPr>
                <w:rFonts w:ascii="Calibri" w:hAnsi="Calibri" w:cs="Calibri"/>
                <w:bCs/>
                <w:lang w:val="en-GB"/>
              </w:rPr>
            </w:pPr>
            <w:proofErr w:type="gramStart"/>
            <w:r w:rsidRPr="00EC2C40">
              <w:rPr>
                <w:rFonts w:ascii="Calibri" w:hAnsi="Calibri" w:cs="Calibri"/>
                <w:bCs/>
                <w:lang w:val="en-GB"/>
              </w:rPr>
              <w:t>if</w:t>
            </w:r>
            <w:proofErr w:type="gramEnd"/>
            <w:r w:rsidRPr="00EC2C40">
              <w:rPr>
                <w:rFonts w:ascii="Calibri" w:hAnsi="Calibri" w:cs="Calibri"/>
                <w:bCs/>
                <w:lang w:val="en-GB"/>
              </w:rPr>
              <w:t xml:space="preserve"> street lights will promote economic development.</w:t>
            </w:r>
          </w:p>
          <w:p w:rsidR="004F2FFE" w:rsidRPr="00EC2C40"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sidRPr="00EC2C40">
              <w:rPr>
                <w:rFonts w:ascii="Calibri" w:hAnsi="Calibri" w:cs="Calibri"/>
                <w:bCs/>
              </w:rPr>
              <w:t xml:space="preserve">Will evaluate requests proposing the installation new street lighting within a service area administered by the Regional District </w:t>
            </w:r>
            <w:r w:rsidRPr="00EC2C40">
              <w:rPr>
                <w:rFonts w:ascii="Calibri" w:eastAsia="Calibri" w:hAnsi="Calibri" w:cs="Calibri"/>
                <w:lang w:val="en-US"/>
              </w:rPr>
              <w:t>against the following priority locations:</w:t>
            </w:r>
          </w:p>
          <w:p w:rsidR="004F2FFE" w:rsidRPr="00EC2C40" w:rsidRDefault="004F2FFE" w:rsidP="00843E05">
            <w:pPr>
              <w:numPr>
                <w:ilvl w:val="0"/>
                <w:numId w:val="16"/>
              </w:numPr>
              <w:tabs>
                <w:tab w:val="clear" w:pos="360"/>
              </w:tabs>
              <w:spacing w:before="120"/>
              <w:ind w:left="1701" w:hanging="425"/>
              <w:rPr>
                <w:rFonts w:ascii="Calibri" w:eastAsia="Calibri" w:hAnsi="Calibri" w:cs="Calibri"/>
                <w:b/>
                <w:lang w:val="en-US"/>
              </w:rPr>
            </w:pPr>
            <w:r w:rsidRPr="00EC2C40">
              <w:rPr>
                <w:rFonts w:ascii="Calibri" w:eastAsia="Calibri" w:hAnsi="Calibri" w:cs="Calibri"/>
                <w:lang w:val="en-US"/>
              </w:rPr>
              <w:t>intersections;</w:t>
            </w:r>
          </w:p>
          <w:p w:rsidR="004F2FFE" w:rsidRPr="00EC2C40" w:rsidRDefault="004F2FFE" w:rsidP="00843E05">
            <w:pPr>
              <w:numPr>
                <w:ilvl w:val="0"/>
                <w:numId w:val="16"/>
              </w:numPr>
              <w:tabs>
                <w:tab w:val="clear" w:pos="360"/>
              </w:tabs>
              <w:spacing w:before="120"/>
              <w:ind w:left="1701" w:hanging="425"/>
              <w:rPr>
                <w:rFonts w:ascii="Calibri" w:eastAsia="Calibri" w:hAnsi="Calibri" w:cs="Calibri"/>
                <w:b/>
                <w:lang w:val="en-US"/>
              </w:rPr>
            </w:pPr>
            <w:r w:rsidRPr="00EC2C40">
              <w:rPr>
                <w:rFonts w:ascii="Calibri" w:eastAsia="Calibri" w:hAnsi="Calibri" w:cs="Calibri"/>
                <w:lang w:val="en-US"/>
              </w:rPr>
              <w:t>adjacent to an existing educational facility;</w:t>
            </w:r>
          </w:p>
          <w:p w:rsidR="004F2FFE" w:rsidRPr="00EC2C40" w:rsidRDefault="004F2FFE" w:rsidP="00843E05">
            <w:pPr>
              <w:numPr>
                <w:ilvl w:val="0"/>
                <w:numId w:val="16"/>
              </w:numPr>
              <w:tabs>
                <w:tab w:val="clear" w:pos="360"/>
              </w:tabs>
              <w:spacing w:before="120"/>
              <w:ind w:left="1701" w:hanging="425"/>
              <w:rPr>
                <w:rFonts w:ascii="Calibri" w:eastAsia="Calibri" w:hAnsi="Calibri" w:cs="Calibri"/>
                <w:b/>
                <w:lang w:val="en-US"/>
              </w:rPr>
            </w:pPr>
            <w:r w:rsidRPr="00EC2C40">
              <w:rPr>
                <w:rFonts w:ascii="Calibri" w:eastAsia="Calibri" w:hAnsi="Calibri" w:cs="Calibri"/>
                <w:lang w:val="en-US"/>
              </w:rPr>
              <w:t xml:space="preserve">adjacent to an existing park; </w:t>
            </w:r>
          </w:p>
          <w:p w:rsidR="004F2FFE" w:rsidRPr="00EC2C40" w:rsidRDefault="004F2FFE" w:rsidP="00843E05">
            <w:pPr>
              <w:numPr>
                <w:ilvl w:val="0"/>
                <w:numId w:val="16"/>
              </w:numPr>
              <w:tabs>
                <w:tab w:val="clear" w:pos="360"/>
              </w:tabs>
              <w:spacing w:before="120"/>
              <w:ind w:left="1701" w:hanging="425"/>
              <w:rPr>
                <w:rFonts w:ascii="Calibri" w:eastAsia="Calibri" w:hAnsi="Calibri" w:cs="Calibri"/>
                <w:b/>
                <w:lang w:val="en-US"/>
              </w:rPr>
            </w:pPr>
            <w:r w:rsidRPr="00EC2C40">
              <w:rPr>
                <w:rFonts w:ascii="Calibri" w:eastAsia="Calibri" w:hAnsi="Calibri" w:cs="Calibri"/>
                <w:lang w:val="en-US"/>
              </w:rPr>
              <w:t>a transit stop;</w:t>
            </w:r>
          </w:p>
          <w:p w:rsidR="004F2FFE" w:rsidRPr="00EC2C40" w:rsidRDefault="004F2FFE" w:rsidP="00843E05">
            <w:pPr>
              <w:numPr>
                <w:ilvl w:val="0"/>
                <w:numId w:val="16"/>
              </w:numPr>
              <w:tabs>
                <w:tab w:val="clear" w:pos="360"/>
              </w:tabs>
              <w:spacing w:before="120"/>
              <w:ind w:left="1701" w:hanging="425"/>
              <w:rPr>
                <w:rFonts w:ascii="Calibri" w:eastAsia="Calibri" w:hAnsi="Calibri" w:cs="Calibri"/>
                <w:b/>
                <w:lang w:val="en-US"/>
              </w:rPr>
            </w:pPr>
            <w:r w:rsidRPr="00EC2C40">
              <w:rPr>
                <w:rFonts w:ascii="Calibri" w:eastAsia="Calibri" w:hAnsi="Calibri" w:cs="Calibri"/>
                <w:lang w:val="en-US"/>
              </w:rPr>
              <w:t>a cluster mailbox location; or</w:t>
            </w:r>
          </w:p>
          <w:p w:rsidR="004F2FFE" w:rsidRPr="00EC2C40" w:rsidRDefault="004F2FFE" w:rsidP="00843E05">
            <w:pPr>
              <w:numPr>
                <w:ilvl w:val="0"/>
                <w:numId w:val="16"/>
              </w:numPr>
              <w:tabs>
                <w:tab w:val="clear" w:pos="360"/>
              </w:tabs>
              <w:spacing w:before="120"/>
              <w:ind w:left="1701" w:hanging="425"/>
              <w:rPr>
                <w:rFonts w:ascii="Calibri" w:eastAsia="Calibri" w:hAnsi="Calibri" w:cs="Calibri"/>
                <w:b/>
                <w:lang w:val="en-US"/>
              </w:rPr>
            </w:pPr>
            <w:proofErr w:type="gramStart"/>
            <w:r w:rsidRPr="00EC2C40">
              <w:rPr>
                <w:rFonts w:ascii="Calibri" w:eastAsia="Calibri" w:hAnsi="Calibri" w:cs="Calibri"/>
                <w:lang w:val="en-US"/>
              </w:rPr>
              <w:t>within</w:t>
            </w:r>
            <w:proofErr w:type="gramEnd"/>
            <w:r w:rsidRPr="00EC2C40">
              <w:rPr>
                <w:rFonts w:ascii="Calibri" w:eastAsia="Calibri" w:hAnsi="Calibri" w:cs="Calibri"/>
                <w:lang w:val="en-US"/>
              </w:rPr>
              <w:t xml:space="preserve"> a designated Town Centre of Village Centre area.</w:t>
            </w:r>
          </w:p>
          <w:p w:rsidR="004F2FFE" w:rsidRPr="00EC2C40"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sidRPr="00EC2C40">
              <w:rPr>
                <w:rFonts w:ascii="Calibri" w:hAnsi="Calibri" w:cs="Calibri"/>
                <w:bCs/>
              </w:rPr>
              <w:t>Supports the conversion of existing street lights to energy efficient fixtures in order to reduce maintenance, energy consumption costs and “sky glow”</w:t>
            </w:r>
            <w:r w:rsidRPr="00EC2C40">
              <w:rPr>
                <w:rFonts w:ascii="Calibri" w:eastAsia="Calibri" w:hAnsi="Calibri" w:cs="Calibri"/>
                <w:lang w:val="en-US"/>
              </w:rPr>
              <w:t>.</w:t>
            </w:r>
          </w:p>
          <w:p w:rsidR="004F2FFE" w:rsidRPr="00EC2C40"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sidRPr="00EC2C40">
              <w:rPr>
                <w:rFonts w:ascii="Calibri" w:hAnsi="Calibri" w:cs="Calibri"/>
                <w:bCs/>
                <w:lang w:val="en-GB"/>
              </w:rPr>
              <w:t xml:space="preserve">Supports new street lights being </w:t>
            </w:r>
            <w:r w:rsidRPr="00EC2C40">
              <w:rPr>
                <w:rFonts w:ascii="Calibri" w:hAnsi="Calibri" w:cs="Calibri"/>
                <w:bCs/>
              </w:rPr>
              <w:t>energy efficient fixtures in order to reduce maintenance, energy consumption costs and “sky glow”.</w:t>
            </w:r>
          </w:p>
          <w:p w:rsidR="004F2FFE"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sidRPr="00EC2C40">
              <w:rPr>
                <w:rFonts w:ascii="Calibri" w:hAnsi="Calibri" w:cs="Calibri"/>
                <w:bCs/>
                <w:lang w:val="en-GB"/>
              </w:rPr>
              <w:t xml:space="preserve">Supports the use of ornamental poles and fixtures that are owned are funded by the Regional District complying with approved fixtures and designs set within the Approved Products List under the subdivision servicing bylaw. </w:t>
            </w:r>
          </w:p>
          <w:p w:rsidR="004F2FFE" w:rsidRPr="00EC2C40" w:rsidRDefault="004F2FFE" w:rsidP="00843E05">
            <w:pPr>
              <w:pStyle w:val="ListParagraph"/>
              <w:numPr>
                <w:ilvl w:val="0"/>
                <w:numId w:val="14"/>
              </w:numPr>
              <w:tabs>
                <w:tab w:val="left" w:pos="-1440"/>
              </w:tabs>
              <w:spacing w:before="120"/>
              <w:ind w:left="1134" w:right="176" w:hanging="437"/>
              <w:rPr>
                <w:rFonts w:ascii="Calibri" w:hAnsi="Calibri" w:cs="Calibri"/>
                <w:bCs/>
                <w:lang w:val="en-GB"/>
              </w:rPr>
            </w:pPr>
            <w:r>
              <w:rPr>
                <w:rFonts w:ascii="Calibri" w:hAnsi="Calibri" w:cs="Calibri"/>
                <w:bCs/>
                <w:lang w:val="en-GB"/>
              </w:rPr>
              <w:t xml:space="preserve">Supports the community to become an International Dark Sky friendly community. </w:t>
            </w:r>
          </w:p>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19.7   Transportation </w:t>
            </w:r>
          </w:p>
          <w:p w:rsidR="004F2FFE" w:rsidRDefault="004F2FFE" w:rsidP="004F2FFE">
            <w:pPr>
              <w:spacing w:before="120"/>
              <w:ind w:left="851" w:right="173"/>
              <w:rPr>
                <w:rFonts w:ascii="Calibri" w:hAnsi="Calibri" w:cs="Calibri"/>
              </w:rPr>
            </w:pPr>
            <w:r w:rsidRPr="00E020E6">
              <w:rPr>
                <w:rFonts w:ascii="Calibri" w:hAnsi="Calibri" w:cs="Calibri"/>
              </w:rPr>
              <w:t>South Okanagan residents depend on a municipal and provincial transportation</w:t>
            </w:r>
            <w:r>
              <w:rPr>
                <w:rFonts w:ascii="Calibri" w:hAnsi="Calibri" w:cs="Calibri"/>
              </w:rPr>
              <w:t xml:space="preserve"> </w:t>
            </w:r>
            <w:r w:rsidRPr="00E020E6">
              <w:rPr>
                <w:rFonts w:ascii="Calibri" w:hAnsi="Calibri" w:cs="Calibri"/>
              </w:rPr>
              <w:t>network and services for work, recreation and day‐to‐day travel, while the local</w:t>
            </w:r>
            <w:r>
              <w:rPr>
                <w:rFonts w:ascii="Calibri" w:hAnsi="Calibri" w:cs="Calibri"/>
              </w:rPr>
              <w:t xml:space="preserve"> </w:t>
            </w:r>
            <w:r w:rsidRPr="00E020E6">
              <w:rPr>
                <w:rFonts w:ascii="Calibri" w:hAnsi="Calibri" w:cs="Calibri"/>
              </w:rPr>
              <w:t xml:space="preserve">economy depend upon the network for safe and efficient goods movement. </w:t>
            </w:r>
          </w:p>
          <w:p w:rsidR="004F2FFE" w:rsidRPr="00E020E6" w:rsidRDefault="004F2FFE" w:rsidP="004F2FFE">
            <w:pPr>
              <w:spacing w:before="120"/>
              <w:ind w:left="851" w:right="173"/>
              <w:rPr>
                <w:rFonts w:ascii="Calibri" w:hAnsi="Calibri" w:cs="Calibri"/>
              </w:rPr>
            </w:pPr>
            <w:r>
              <w:rPr>
                <w:rFonts w:ascii="Calibri" w:hAnsi="Calibri" w:cs="Calibri"/>
              </w:rPr>
              <w:t>While b</w:t>
            </w:r>
            <w:r w:rsidRPr="00E020E6">
              <w:rPr>
                <w:rFonts w:ascii="Calibri" w:hAnsi="Calibri" w:cs="Calibri"/>
              </w:rPr>
              <w:t>uilding</w:t>
            </w:r>
            <w:r>
              <w:rPr>
                <w:rFonts w:ascii="Calibri" w:hAnsi="Calibri" w:cs="Calibri"/>
              </w:rPr>
              <w:t xml:space="preserve"> </w:t>
            </w:r>
            <w:r w:rsidRPr="00E020E6">
              <w:rPr>
                <w:rFonts w:ascii="Calibri" w:hAnsi="Calibri" w:cs="Calibri"/>
              </w:rPr>
              <w:t>more compact communities makes it easier to provide transportation services, including transit,</w:t>
            </w:r>
            <w:r>
              <w:rPr>
                <w:rFonts w:ascii="Calibri" w:hAnsi="Calibri" w:cs="Calibri"/>
              </w:rPr>
              <w:t xml:space="preserve"> bicycle and pedestrian options, improvements to existing infrastructure can also improve active transportation options.</w:t>
            </w:r>
          </w:p>
          <w:p w:rsidR="004F2FFE" w:rsidRDefault="004F2FFE" w:rsidP="004F2FFE">
            <w:pPr>
              <w:spacing w:before="120"/>
              <w:ind w:left="851" w:right="173"/>
              <w:rPr>
                <w:rFonts w:ascii="Calibri" w:hAnsi="Calibri" w:cs="Calibri"/>
              </w:rPr>
            </w:pPr>
            <w:r>
              <w:rPr>
                <w:rFonts w:ascii="Calibri" w:hAnsi="Calibri" w:cs="Calibri"/>
              </w:rPr>
              <w:t xml:space="preserve">In 2015, the </w:t>
            </w:r>
            <w:r w:rsidRPr="00C06834">
              <w:rPr>
                <w:rFonts w:ascii="Calibri" w:hAnsi="Calibri" w:cs="Calibri"/>
                <w:i/>
              </w:rPr>
              <w:t>Transit Future Plan Okanagan Similkameen</w:t>
            </w:r>
            <w:r>
              <w:rPr>
                <w:rFonts w:ascii="Calibri" w:hAnsi="Calibri" w:cs="Calibri"/>
              </w:rPr>
              <w:t xml:space="preserve"> was completed and indicated that a longer term implementation project is to expand The Naramata – Penticton route to evening service Friday and Saturday.</w:t>
            </w:r>
            <w:r w:rsidRPr="004E384B">
              <w:rPr>
                <w:rFonts w:ascii="Calibri" w:hAnsi="Calibri" w:cs="Calibri"/>
              </w:rPr>
              <w:t xml:space="preserve"> </w:t>
            </w:r>
            <w:r>
              <w:rPr>
                <w:rFonts w:ascii="Calibri" w:hAnsi="Calibri" w:cs="Calibri"/>
              </w:rPr>
              <w:t xml:space="preserve"> At present, bus route leaves Penticton and arrives in Naramata, four times a day during the week, and three times on Saturdays.</w:t>
            </w:r>
          </w:p>
          <w:p w:rsidR="004F2FFE" w:rsidRDefault="004F2FFE" w:rsidP="004F2FFE">
            <w:pPr>
              <w:spacing w:before="120"/>
              <w:ind w:left="851"/>
              <w:rPr>
                <w:rFonts w:ascii="Calibri" w:hAnsi="Calibri" w:cs="Calibri"/>
                <w:spacing w:val="-5"/>
              </w:rPr>
            </w:pPr>
            <w:r>
              <w:rPr>
                <w:rFonts w:ascii="Calibri" w:hAnsi="Calibri" w:cs="Calibri"/>
                <w:spacing w:val="-5"/>
              </w:rPr>
              <w:lastRenderedPageBreak/>
              <w:t>In the Regional District all public roads are the responsibility of the province through the Ministry of Transportation and Infrastructure (</w:t>
            </w:r>
            <w:proofErr w:type="spellStart"/>
            <w:r>
              <w:rPr>
                <w:rFonts w:ascii="Calibri" w:hAnsi="Calibri" w:cs="Calibri"/>
                <w:spacing w:val="-5"/>
              </w:rPr>
              <w:t>MoTI</w:t>
            </w:r>
            <w:proofErr w:type="spellEnd"/>
            <w:r>
              <w:rPr>
                <w:rFonts w:ascii="Calibri" w:hAnsi="Calibri" w:cs="Calibri"/>
                <w:spacing w:val="-5"/>
              </w:rPr>
              <w:t>), and the Regional District does not design, maintain, or otherwise regulate roads and road right of ways.</w:t>
            </w:r>
          </w:p>
          <w:p w:rsidR="004F2FFE" w:rsidRPr="00C27C73" w:rsidRDefault="004F2FFE" w:rsidP="004F2FFE">
            <w:pPr>
              <w:spacing w:before="120"/>
              <w:ind w:left="851"/>
              <w:rPr>
                <w:rFonts w:ascii="Calibri" w:hAnsi="Calibri" w:cs="Calibri"/>
                <w:spacing w:val="-5"/>
              </w:rPr>
            </w:pPr>
            <w:r>
              <w:rPr>
                <w:rFonts w:ascii="Calibri" w:hAnsi="Calibri" w:cs="Calibri"/>
                <w:spacing w:val="-5"/>
              </w:rPr>
              <w:t>During the preparation of this Plan, residents expressed concerns with traffic volumes on Naramata Road, especially during peak summer periods, and how these might be impacted by additional residential development.  The reality of only a single access road to the community is also of concern in the event of a major wildfire.</w:t>
            </w:r>
          </w:p>
          <w:p w:rsidR="004F2FFE" w:rsidRDefault="004F2FFE" w:rsidP="004F2FFE">
            <w:pPr>
              <w:spacing w:before="120"/>
              <w:ind w:left="851"/>
              <w:rPr>
                <w:rFonts w:ascii="Calibri" w:hAnsi="Calibri" w:cs="Calibri"/>
                <w:spacing w:val="-5"/>
              </w:rPr>
            </w:pPr>
            <w:r>
              <w:rPr>
                <w:rFonts w:ascii="Calibri" w:hAnsi="Calibri" w:cs="Calibri"/>
                <w:spacing w:val="-5"/>
              </w:rPr>
              <w:t xml:space="preserve">For the purposes of Section 473 of the </w:t>
            </w:r>
            <w:r w:rsidRPr="00C27C73">
              <w:rPr>
                <w:rFonts w:ascii="Calibri" w:hAnsi="Calibri" w:cs="Calibri"/>
                <w:i/>
                <w:spacing w:val="-5"/>
              </w:rPr>
              <w:t>Local Government Act</w:t>
            </w:r>
            <w:r>
              <w:rPr>
                <w:rFonts w:ascii="Calibri" w:hAnsi="Calibri" w:cs="Calibri"/>
                <w:spacing w:val="-5"/>
              </w:rPr>
              <w:t xml:space="preserve">, the road network within the Plan Area is shown on </w:t>
            </w:r>
            <w:r w:rsidRPr="006C7A2A">
              <w:rPr>
                <w:rFonts w:ascii="Calibri" w:hAnsi="Calibri" w:cs="Calibri"/>
                <w:spacing w:val="-5"/>
              </w:rPr>
              <w:t>Schedule ‘H’ (Transportation &amp; Utilities Map).</w:t>
            </w:r>
          </w:p>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proofErr w:type="gramStart"/>
            <w:r>
              <w:rPr>
                <w:rFonts w:ascii="Calibri" w:hAnsi="Calibri" w:cs="Calibri"/>
                <w:b/>
                <w:color w:val="auto"/>
                <w:sz w:val="24"/>
                <w:szCs w:val="24"/>
              </w:rPr>
              <w:t>19.7.1  Objectives</w:t>
            </w:r>
            <w:proofErr w:type="gramEnd"/>
            <w:r>
              <w:rPr>
                <w:rFonts w:ascii="Calibri" w:hAnsi="Calibri" w:cs="Calibri"/>
                <w:b/>
                <w:color w:val="auto"/>
                <w:sz w:val="24"/>
                <w:szCs w:val="24"/>
              </w:rPr>
              <w:t xml:space="preserve"> </w:t>
            </w:r>
          </w:p>
          <w:p w:rsidR="004F2FFE" w:rsidRDefault="004F2FFE" w:rsidP="004F2FFE">
            <w:pPr>
              <w:spacing w:before="120"/>
              <w:ind w:left="1276" w:right="173" w:hanging="437"/>
              <w:rPr>
                <w:rFonts w:ascii="Calibri" w:hAnsi="Calibri" w:cs="Calibri"/>
                <w:bCs/>
                <w:lang w:val="en-GB"/>
              </w:rPr>
            </w:pPr>
            <w:r w:rsidRPr="00EC2C40">
              <w:rPr>
                <w:rFonts w:ascii="Calibri" w:hAnsi="Calibri" w:cs="Calibri"/>
                <w:bCs/>
                <w:lang w:val="en-GB"/>
              </w:rPr>
              <w:t>.1</w:t>
            </w:r>
            <w:r w:rsidRPr="00EC2C40">
              <w:rPr>
                <w:rFonts w:ascii="Calibri" w:hAnsi="Calibri" w:cs="Calibri"/>
                <w:bCs/>
                <w:lang w:val="en-GB"/>
              </w:rPr>
              <w:tab/>
            </w:r>
            <w:r>
              <w:rPr>
                <w:rFonts w:ascii="Calibri" w:hAnsi="Calibri" w:cs="Calibri"/>
                <w:bCs/>
                <w:lang w:val="en-GB"/>
              </w:rPr>
              <w:t>A</w:t>
            </w:r>
            <w:r w:rsidRPr="00010691">
              <w:rPr>
                <w:rFonts w:ascii="Calibri" w:eastAsiaTheme="minorEastAsia" w:hAnsi="Calibri" w:cs="Calibri"/>
                <w:lang w:val="en-US"/>
              </w:rPr>
              <w:t xml:space="preserve">n expanded regional transit system that services communities throughout the </w:t>
            </w:r>
            <w:r w:rsidRPr="00010691">
              <w:rPr>
                <w:rFonts w:ascii="Calibri" w:hAnsi="Calibri" w:cs="Calibri"/>
              </w:rPr>
              <w:t>Regional District</w:t>
            </w:r>
            <w:r w:rsidRPr="00EC2C40">
              <w:rPr>
                <w:rFonts w:ascii="Calibri" w:hAnsi="Calibri" w:cs="Calibri"/>
                <w:bCs/>
                <w:lang w:val="en-GB"/>
              </w:rPr>
              <w:t>.</w:t>
            </w:r>
          </w:p>
          <w:p w:rsidR="004F2FFE" w:rsidRDefault="004F2FFE" w:rsidP="004F2FFE">
            <w:pPr>
              <w:spacing w:before="120"/>
              <w:ind w:left="1276" w:right="173" w:hanging="437"/>
              <w:rPr>
                <w:rFonts w:ascii="Calibri" w:hAnsi="Calibri" w:cs="Calibri"/>
                <w:spacing w:val="-5"/>
              </w:rPr>
            </w:pPr>
            <w:r>
              <w:rPr>
                <w:rFonts w:ascii="Calibri" w:hAnsi="Calibri" w:cs="Calibri"/>
                <w:bCs/>
                <w:lang w:val="en-GB"/>
              </w:rPr>
              <w:t>.2</w:t>
            </w:r>
            <w:r>
              <w:rPr>
                <w:rFonts w:ascii="Calibri" w:hAnsi="Calibri" w:cs="Calibri"/>
                <w:bCs/>
                <w:lang w:val="en-GB"/>
              </w:rPr>
              <w:tab/>
              <w:t>A</w:t>
            </w:r>
            <w:r w:rsidRPr="00010691">
              <w:rPr>
                <w:rFonts w:ascii="Calibri" w:hAnsi="Calibri" w:cs="Calibri"/>
                <w:spacing w:val="-5"/>
              </w:rPr>
              <w:t xml:space="preserve"> multi-model transportation system </w:t>
            </w:r>
            <w:r>
              <w:rPr>
                <w:rFonts w:ascii="Calibri" w:hAnsi="Calibri" w:cs="Calibri"/>
                <w:spacing w:val="-5"/>
              </w:rPr>
              <w:t>that includes</w:t>
            </w:r>
            <w:r w:rsidRPr="00010691">
              <w:rPr>
                <w:rFonts w:ascii="Calibri" w:hAnsi="Calibri" w:cs="Calibri"/>
                <w:spacing w:val="-5"/>
              </w:rPr>
              <w:t xml:space="preserve"> secure road and trail networks for all forms of transport</w:t>
            </w:r>
            <w:r>
              <w:rPr>
                <w:rFonts w:ascii="Calibri" w:hAnsi="Calibri" w:cs="Calibri"/>
                <w:spacing w:val="-5"/>
              </w:rPr>
              <w:t>.</w:t>
            </w:r>
          </w:p>
          <w:p w:rsidR="004F2FFE" w:rsidRPr="00EC2C40" w:rsidRDefault="004F2FFE" w:rsidP="004F2FFE">
            <w:pPr>
              <w:spacing w:before="120"/>
              <w:ind w:left="1276" w:right="173" w:hanging="437"/>
              <w:rPr>
                <w:rFonts w:ascii="Calibri" w:hAnsi="Calibri" w:cs="Calibri"/>
                <w:b/>
                <w:bCs/>
                <w:lang w:val="en-GB"/>
              </w:rPr>
            </w:pPr>
            <w:r>
              <w:rPr>
                <w:rFonts w:ascii="Calibri" w:hAnsi="Calibri" w:cs="Calibri"/>
                <w:spacing w:val="-5"/>
              </w:rPr>
              <w:t>.3</w:t>
            </w:r>
            <w:r>
              <w:rPr>
                <w:rFonts w:ascii="Calibri" w:hAnsi="Calibri" w:cs="Calibri"/>
                <w:spacing w:val="-5"/>
              </w:rPr>
              <w:tab/>
              <w:t>The safe and efficient movement of goods and people throughout the Plan Area.</w:t>
            </w:r>
          </w:p>
          <w:p w:rsidR="004F2FFE" w:rsidRDefault="004F2FFE" w:rsidP="004F2FFE"/>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 xml:space="preserve">19.7.2   Policies </w:t>
            </w:r>
          </w:p>
          <w:p w:rsidR="004F2FFE" w:rsidRPr="000D2260" w:rsidRDefault="004F2FFE" w:rsidP="004F2FFE">
            <w:pPr>
              <w:tabs>
                <w:tab w:val="left" w:pos="-1440"/>
              </w:tabs>
              <w:spacing w:before="120"/>
              <w:ind w:left="851" w:right="176"/>
              <w:rPr>
                <w:rFonts w:ascii="Calibri" w:hAnsi="Calibri" w:cs="Calibri"/>
                <w:bCs/>
                <w:lang w:val="en-GB"/>
              </w:rPr>
            </w:pPr>
            <w:r w:rsidRPr="000D2260">
              <w:rPr>
                <w:rFonts w:ascii="Calibri" w:hAnsi="Calibri" w:cs="Calibri"/>
                <w:bCs/>
                <w:lang w:val="en-GB"/>
              </w:rPr>
              <w:t>The Regional Board:</w:t>
            </w:r>
          </w:p>
          <w:p w:rsidR="004F2FFE" w:rsidRDefault="004F2FFE" w:rsidP="00843E05">
            <w:pPr>
              <w:pStyle w:val="ListParagraph"/>
              <w:numPr>
                <w:ilvl w:val="0"/>
                <w:numId w:val="17"/>
              </w:numPr>
              <w:tabs>
                <w:tab w:val="left" w:pos="-1440"/>
              </w:tabs>
              <w:spacing w:before="120"/>
              <w:ind w:left="1276" w:right="176"/>
              <w:rPr>
                <w:rFonts w:ascii="Calibri" w:hAnsi="Calibri" w:cs="Calibri"/>
                <w:bCs/>
                <w:lang w:val="en-GB"/>
              </w:rPr>
            </w:pPr>
            <w:r>
              <w:rPr>
                <w:rFonts w:ascii="Calibri" w:hAnsi="Calibri" w:cs="Calibri"/>
                <w:bCs/>
                <w:lang w:val="en-GB"/>
              </w:rPr>
              <w:t xml:space="preserve">Supports the </w:t>
            </w:r>
            <w:r w:rsidRPr="00010691">
              <w:rPr>
                <w:rFonts w:ascii="Calibri" w:hAnsi="Calibri" w:cs="Calibri"/>
                <w:spacing w:val="-5"/>
              </w:rPr>
              <w:t xml:space="preserve">implementation of the </w:t>
            </w:r>
            <w:r w:rsidRPr="002A3182">
              <w:rPr>
                <w:rFonts w:ascii="Calibri" w:hAnsi="Calibri" w:cs="Calibri"/>
                <w:i/>
              </w:rPr>
              <w:t>Transit Future Plan Okanagan-Similkameen</w:t>
            </w:r>
            <w:r>
              <w:rPr>
                <w:rFonts w:ascii="Calibri" w:hAnsi="Calibri" w:cs="Calibri"/>
              </w:rPr>
              <w:t xml:space="preserve"> (2015)</w:t>
            </w:r>
            <w:r w:rsidRPr="00EC2C40">
              <w:rPr>
                <w:rFonts w:ascii="Calibri" w:hAnsi="Calibri" w:cs="Calibri"/>
                <w:bCs/>
                <w:lang w:val="en-GB"/>
              </w:rPr>
              <w:t>.</w:t>
            </w:r>
          </w:p>
          <w:p w:rsidR="004F2FFE" w:rsidRDefault="004F2FFE" w:rsidP="00843E05">
            <w:pPr>
              <w:pStyle w:val="ListParagraph"/>
              <w:numPr>
                <w:ilvl w:val="0"/>
                <w:numId w:val="17"/>
              </w:numPr>
              <w:tabs>
                <w:tab w:val="left" w:pos="-1440"/>
              </w:tabs>
              <w:spacing w:before="120"/>
              <w:ind w:left="1276" w:right="176"/>
              <w:rPr>
                <w:rFonts w:ascii="Calibri" w:hAnsi="Calibri" w:cs="Calibri"/>
                <w:bCs/>
                <w:lang w:val="en-GB"/>
              </w:rPr>
            </w:pPr>
            <w:r>
              <w:rPr>
                <w:rFonts w:ascii="Calibri" w:hAnsi="Calibri" w:cs="Calibri"/>
                <w:bCs/>
                <w:lang w:val="en-GB"/>
              </w:rPr>
              <w:t>Supports the provincial Approving Officer requiring that each new parcel of land to be created by subdivision front a public road that allows for access by solid waste collection vehicles (e.g. a minimum turn</w:t>
            </w:r>
            <w:bookmarkStart w:id="25" w:name="_GoBack"/>
            <w:bookmarkEnd w:id="25"/>
            <w:r>
              <w:rPr>
                <w:rFonts w:ascii="Calibri" w:hAnsi="Calibri" w:cs="Calibri"/>
                <w:bCs/>
                <w:lang w:val="en-GB"/>
              </w:rPr>
              <w:t>ing radius at road ends of 12.8 metres).</w:t>
            </w:r>
          </w:p>
          <w:p w:rsidR="004F2FFE" w:rsidRDefault="004F2FFE" w:rsidP="00843E05">
            <w:pPr>
              <w:pStyle w:val="ListParagraph"/>
              <w:numPr>
                <w:ilvl w:val="0"/>
                <w:numId w:val="17"/>
              </w:numPr>
              <w:tabs>
                <w:tab w:val="left" w:pos="-1440"/>
              </w:tabs>
              <w:spacing w:before="120"/>
              <w:ind w:left="1276" w:right="176"/>
              <w:rPr>
                <w:rFonts w:ascii="Calibri" w:hAnsi="Calibri" w:cs="Calibri"/>
                <w:bCs/>
                <w:lang w:val="en-GB"/>
              </w:rPr>
            </w:pPr>
            <w:r>
              <w:rPr>
                <w:rFonts w:ascii="Calibri" w:hAnsi="Calibri" w:cs="Calibri"/>
                <w:bCs/>
                <w:lang w:val="en-GB"/>
              </w:rPr>
              <w:t>Will advocate to the Ministry of Transportation and Infrastructure (</w:t>
            </w:r>
            <w:proofErr w:type="spellStart"/>
            <w:r>
              <w:rPr>
                <w:rFonts w:ascii="Calibri" w:hAnsi="Calibri" w:cs="Calibri"/>
                <w:bCs/>
                <w:lang w:val="en-GB"/>
              </w:rPr>
              <w:t>MoTI</w:t>
            </w:r>
            <w:proofErr w:type="spellEnd"/>
            <w:r>
              <w:rPr>
                <w:rFonts w:ascii="Calibri" w:hAnsi="Calibri" w:cs="Calibri"/>
                <w:bCs/>
                <w:lang w:val="en-GB"/>
              </w:rPr>
              <w:t>) in support of the following:</w:t>
            </w:r>
          </w:p>
          <w:p w:rsidR="004F2FFE" w:rsidRDefault="004F2FFE" w:rsidP="00843E05">
            <w:pPr>
              <w:pStyle w:val="ListParagraph"/>
              <w:numPr>
                <w:ilvl w:val="1"/>
                <w:numId w:val="17"/>
              </w:numPr>
              <w:tabs>
                <w:tab w:val="left" w:pos="-1440"/>
              </w:tabs>
              <w:spacing w:before="120"/>
              <w:ind w:left="1701" w:right="176"/>
              <w:rPr>
                <w:rFonts w:ascii="Calibri" w:hAnsi="Calibri" w:cs="Calibri"/>
                <w:bCs/>
                <w:lang w:val="en-GB"/>
              </w:rPr>
            </w:pPr>
            <w:r>
              <w:rPr>
                <w:rFonts w:ascii="Calibri" w:hAnsi="Calibri" w:cs="Calibri"/>
                <w:bCs/>
                <w:lang w:val="en-GB"/>
              </w:rPr>
              <w:t>the inclusion, where possible, of bicycle lanes within the road dedication through the development of wider and paved shoulders;</w:t>
            </w:r>
          </w:p>
          <w:p w:rsidR="004F2FFE" w:rsidRPr="00302EC7" w:rsidRDefault="004F2FFE" w:rsidP="00843E05">
            <w:pPr>
              <w:pStyle w:val="ListParagraph"/>
              <w:numPr>
                <w:ilvl w:val="1"/>
                <w:numId w:val="17"/>
              </w:numPr>
              <w:tabs>
                <w:tab w:val="left" w:pos="-1440"/>
              </w:tabs>
              <w:spacing w:before="120"/>
              <w:ind w:left="1701" w:right="176"/>
              <w:rPr>
                <w:rFonts w:ascii="Calibri" w:hAnsi="Calibri" w:cs="Calibri"/>
                <w:bCs/>
                <w:lang w:val="en-GB"/>
              </w:rPr>
            </w:pPr>
            <w:r>
              <w:rPr>
                <w:rFonts w:ascii="Calibri" w:hAnsi="Calibri" w:cs="Calibri"/>
                <w:spacing w:val="-5"/>
              </w:rPr>
              <w:t xml:space="preserve">enforcement of </w:t>
            </w:r>
            <w:r w:rsidRPr="006F114C">
              <w:rPr>
                <w:rFonts w:ascii="Calibri" w:hAnsi="Calibri" w:cs="Calibri"/>
                <w:spacing w:val="-5"/>
              </w:rPr>
              <w:t>relevant provincial legislation regarding the control of roadside parking along provincial highways</w:t>
            </w:r>
            <w:r>
              <w:rPr>
                <w:rFonts w:ascii="Calibri" w:hAnsi="Calibri" w:cs="Calibri"/>
                <w:spacing w:val="-5"/>
              </w:rPr>
              <w:t>, local roads</w:t>
            </w:r>
            <w:r w:rsidRPr="006F114C">
              <w:rPr>
                <w:rFonts w:ascii="Calibri" w:hAnsi="Calibri" w:cs="Calibri"/>
                <w:spacing w:val="-5"/>
              </w:rPr>
              <w:t xml:space="preserve"> and on Crown land</w:t>
            </w:r>
            <w:r>
              <w:rPr>
                <w:rFonts w:ascii="Calibri" w:hAnsi="Calibri" w:cs="Calibri"/>
                <w:spacing w:val="-5"/>
              </w:rPr>
              <w:t xml:space="preserve">; </w:t>
            </w:r>
          </w:p>
          <w:p w:rsidR="004F2FFE" w:rsidRPr="004E2570" w:rsidRDefault="004F2FFE" w:rsidP="00843E05">
            <w:pPr>
              <w:pStyle w:val="ListParagraph"/>
              <w:numPr>
                <w:ilvl w:val="1"/>
                <w:numId w:val="17"/>
              </w:numPr>
              <w:tabs>
                <w:tab w:val="left" w:pos="-1440"/>
              </w:tabs>
              <w:spacing w:before="120"/>
              <w:ind w:left="1701" w:right="176"/>
              <w:rPr>
                <w:rFonts w:ascii="Calibri" w:hAnsi="Calibri" w:cs="Calibri"/>
                <w:bCs/>
                <w:lang w:val="en-GB"/>
              </w:rPr>
            </w:pPr>
            <w:r>
              <w:rPr>
                <w:rFonts w:ascii="Calibri" w:hAnsi="Calibri" w:cs="Calibri"/>
                <w:spacing w:val="-5"/>
              </w:rPr>
              <w:t>improved maintenance of drainage infrastructure within the road network; and</w:t>
            </w:r>
          </w:p>
          <w:p w:rsidR="004F2FFE" w:rsidRPr="00EC2C40" w:rsidRDefault="004F2FFE" w:rsidP="00843E05">
            <w:pPr>
              <w:pStyle w:val="ListParagraph"/>
              <w:numPr>
                <w:ilvl w:val="1"/>
                <w:numId w:val="17"/>
              </w:numPr>
              <w:tabs>
                <w:tab w:val="left" w:pos="-1440"/>
              </w:tabs>
              <w:spacing w:before="120"/>
              <w:ind w:left="1701" w:right="176"/>
              <w:rPr>
                <w:rFonts w:ascii="Calibri" w:hAnsi="Calibri" w:cs="Calibri"/>
                <w:bCs/>
                <w:lang w:val="en-GB"/>
              </w:rPr>
            </w:pPr>
            <w:proofErr w:type="gramStart"/>
            <w:r>
              <w:rPr>
                <w:rFonts w:ascii="Calibri" w:hAnsi="Calibri" w:cs="Calibri"/>
                <w:spacing w:val="-5"/>
              </w:rPr>
              <w:t>the</w:t>
            </w:r>
            <w:proofErr w:type="gramEnd"/>
            <w:r>
              <w:rPr>
                <w:rFonts w:ascii="Calibri" w:hAnsi="Calibri" w:cs="Calibri"/>
                <w:spacing w:val="-5"/>
              </w:rPr>
              <w:t xml:space="preserve"> retention of </w:t>
            </w:r>
            <w:r w:rsidRPr="00403008">
              <w:rPr>
                <w:rFonts w:ascii="Calibri" w:hAnsi="Calibri" w:cs="Calibri"/>
                <w:spacing w:val="-5"/>
              </w:rPr>
              <w:t>unused</w:t>
            </w:r>
            <w:r>
              <w:rPr>
                <w:rFonts w:ascii="Calibri" w:hAnsi="Calibri" w:cs="Calibri"/>
                <w:spacing w:val="-5"/>
              </w:rPr>
              <w:t xml:space="preserve"> or</w:t>
            </w:r>
            <w:r w:rsidRPr="00403008">
              <w:rPr>
                <w:rFonts w:ascii="Calibri" w:hAnsi="Calibri" w:cs="Calibri"/>
                <w:spacing w:val="-5"/>
              </w:rPr>
              <w:t xml:space="preserve"> unconstructed road right of ways </w:t>
            </w:r>
            <w:r>
              <w:rPr>
                <w:rFonts w:ascii="Calibri" w:hAnsi="Calibri" w:cs="Calibri"/>
                <w:spacing w:val="-5"/>
              </w:rPr>
              <w:t>required for the placement of future infrastructure (e.g. water and sewer lines).</w:t>
            </w:r>
          </w:p>
          <w:p w:rsidR="004F2FFE" w:rsidRDefault="004F2FFE" w:rsidP="004F2FFE"/>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proofErr w:type="gramStart"/>
            <w:r>
              <w:rPr>
                <w:rFonts w:ascii="Calibri" w:hAnsi="Calibri" w:cs="Calibri"/>
                <w:b/>
                <w:color w:val="auto"/>
                <w:sz w:val="24"/>
                <w:szCs w:val="24"/>
              </w:rPr>
              <w:t>19.8  Other</w:t>
            </w:r>
            <w:proofErr w:type="gramEnd"/>
            <w:r>
              <w:rPr>
                <w:rFonts w:ascii="Calibri" w:hAnsi="Calibri" w:cs="Calibri"/>
                <w:b/>
                <w:color w:val="auto"/>
                <w:sz w:val="24"/>
                <w:szCs w:val="24"/>
              </w:rPr>
              <w:t xml:space="preserve"> Utilities </w:t>
            </w:r>
          </w:p>
          <w:p w:rsidR="004F2FFE" w:rsidRPr="001B3BC6" w:rsidRDefault="004F2FFE" w:rsidP="004F2FFE">
            <w:pPr>
              <w:spacing w:before="120"/>
              <w:ind w:left="851"/>
              <w:rPr>
                <w:rFonts w:ascii="Calibri" w:eastAsiaTheme="minorEastAsia" w:hAnsi="Calibri" w:cs="Calibri"/>
              </w:rPr>
            </w:pPr>
            <w:r w:rsidRPr="001B3BC6">
              <w:rPr>
                <w:rFonts w:ascii="Calibri" w:eastAsiaTheme="minorEastAsia" w:hAnsi="Calibri" w:cs="Calibri"/>
              </w:rPr>
              <w:t>Utility services, including electrical, gas, phone and Internet are vital services to a community and are provided by private utilities.</w:t>
            </w:r>
          </w:p>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proofErr w:type="gramStart"/>
            <w:r>
              <w:rPr>
                <w:rFonts w:ascii="Calibri" w:hAnsi="Calibri" w:cs="Calibri"/>
                <w:b/>
                <w:color w:val="auto"/>
                <w:sz w:val="24"/>
                <w:szCs w:val="24"/>
              </w:rPr>
              <w:t>19.8.1  Objective</w:t>
            </w:r>
            <w:proofErr w:type="gramEnd"/>
            <w:r>
              <w:rPr>
                <w:rFonts w:ascii="Calibri" w:hAnsi="Calibri" w:cs="Calibri"/>
                <w:b/>
                <w:color w:val="auto"/>
                <w:sz w:val="24"/>
                <w:szCs w:val="24"/>
              </w:rPr>
              <w:t xml:space="preserve"> </w:t>
            </w:r>
          </w:p>
          <w:p w:rsidR="004F2FFE" w:rsidRPr="001B3BC6" w:rsidRDefault="004F2FFE" w:rsidP="00843E05">
            <w:pPr>
              <w:numPr>
                <w:ilvl w:val="0"/>
                <w:numId w:val="18"/>
              </w:numPr>
              <w:tabs>
                <w:tab w:val="clear" w:pos="1080"/>
              </w:tabs>
              <w:spacing w:before="120"/>
              <w:ind w:left="1276" w:hanging="425"/>
              <w:rPr>
                <w:rFonts w:ascii="Calibri" w:hAnsi="Calibri" w:cs="Calibri"/>
                <w:spacing w:val="-5"/>
              </w:rPr>
            </w:pPr>
            <w:r w:rsidRPr="001B3BC6">
              <w:rPr>
                <w:rFonts w:ascii="Calibri" w:eastAsiaTheme="minorEastAsia" w:hAnsi="Calibri" w:cs="Arial"/>
              </w:rPr>
              <w:t>Encourage the operators of utilities to provide residents and businesses in the rural settlement areas with utility services</w:t>
            </w:r>
            <w:r w:rsidRPr="001B3BC6">
              <w:rPr>
                <w:rFonts w:ascii="Calibri" w:eastAsiaTheme="minorEastAsia" w:hAnsi="Calibri" w:cs="Calibri"/>
              </w:rPr>
              <w:t>.</w:t>
            </w:r>
          </w:p>
          <w:p w:rsidR="004F2FFE" w:rsidRPr="004F2FFE" w:rsidRDefault="004F2FFE" w:rsidP="004F2FFE"/>
        </w:tc>
      </w:tr>
      <w:tr w:rsidR="004F2FFE" w:rsidRPr="00AB49BC" w:rsidTr="008D59C4">
        <w:tc>
          <w:tcPr>
            <w:tcW w:w="10795" w:type="dxa"/>
          </w:tcPr>
          <w:p w:rsidR="004F2FFE" w:rsidRPr="00C94D54" w:rsidRDefault="004F2FFE" w:rsidP="00451BD5">
            <w:pPr>
              <w:spacing w:before="120"/>
              <w:jc w:val="both"/>
              <w:rPr>
                <w:rFonts w:cs="Arial"/>
                <w:b/>
              </w:rPr>
            </w:pPr>
          </w:p>
        </w:tc>
        <w:tc>
          <w:tcPr>
            <w:tcW w:w="10795" w:type="dxa"/>
          </w:tcPr>
          <w:p w:rsidR="004F2FFE" w:rsidRDefault="004F2FFE" w:rsidP="00451BD5">
            <w:pPr>
              <w:pStyle w:val="Heading2"/>
              <w:keepLines w:val="0"/>
              <w:numPr>
                <w:ilvl w:val="1"/>
                <w:numId w:val="0"/>
              </w:numPr>
              <w:tabs>
                <w:tab w:val="num" w:pos="709"/>
              </w:tabs>
              <w:spacing w:before="120" w:after="120"/>
              <w:outlineLvl w:val="1"/>
              <w:rPr>
                <w:rFonts w:ascii="Calibri" w:hAnsi="Calibri" w:cs="Calibri"/>
                <w:b/>
                <w:color w:val="auto"/>
                <w:sz w:val="24"/>
                <w:szCs w:val="24"/>
              </w:rPr>
            </w:pPr>
            <w:r>
              <w:rPr>
                <w:rFonts w:ascii="Calibri" w:hAnsi="Calibri" w:cs="Calibri"/>
                <w:b/>
                <w:color w:val="auto"/>
                <w:sz w:val="24"/>
                <w:szCs w:val="24"/>
              </w:rPr>
              <w:t>19.8.2   Policies</w:t>
            </w:r>
          </w:p>
          <w:p w:rsidR="004F2FFE" w:rsidRPr="001B3BC6" w:rsidRDefault="004F2FFE" w:rsidP="004F2FFE">
            <w:pPr>
              <w:spacing w:before="120"/>
              <w:ind w:left="851"/>
              <w:rPr>
                <w:rFonts w:ascii="Calibri" w:hAnsi="Calibri" w:cs="Calibri"/>
                <w:spacing w:val="-5"/>
              </w:rPr>
            </w:pPr>
            <w:r w:rsidRPr="001B3BC6">
              <w:rPr>
                <w:rFonts w:ascii="Calibri" w:hAnsi="Calibri" w:cs="Calibri"/>
                <w:spacing w:val="-5"/>
              </w:rPr>
              <w:t xml:space="preserve">The Regional Board: </w:t>
            </w:r>
          </w:p>
          <w:p w:rsidR="004F2FFE" w:rsidRDefault="004F2FFE" w:rsidP="00843E05">
            <w:pPr>
              <w:pStyle w:val="ListParagraph"/>
              <w:numPr>
                <w:ilvl w:val="0"/>
                <w:numId w:val="19"/>
              </w:numPr>
              <w:ind w:left="1287"/>
            </w:pPr>
            <w:r w:rsidRPr="004F2FFE">
              <w:rPr>
                <w:rFonts w:ascii="Calibri" w:eastAsiaTheme="minorEastAsia" w:hAnsi="Calibri" w:cs="Calibri"/>
              </w:rPr>
              <w:t>Encourages utility providers to deliver affordable and convenient utility services, including high-speed Internet and cellular service, throughout the Plan Area</w:t>
            </w:r>
            <w:r>
              <w:t xml:space="preserve"> </w:t>
            </w:r>
          </w:p>
          <w:p w:rsidR="004F2FFE" w:rsidRPr="004F2FFE" w:rsidRDefault="004F2FFE" w:rsidP="004F2FFE"/>
        </w:tc>
      </w:tr>
    </w:tbl>
    <w:p w:rsidR="00A54530" w:rsidRDefault="00420884"/>
    <w:sectPr w:rsidR="00A54530" w:rsidSect="00851462">
      <w:headerReference w:type="default" r:id="rId8"/>
      <w:pgSz w:w="24480" w:h="15840" w:orient="landscape" w:code="1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884" w:rsidRDefault="00420884" w:rsidP="006920F0">
      <w:pPr>
        <w:spacing w:after="0" w:line="240" w:lineRule="auto"/>
      </w:pPr>
      <w:r>
        <w:separator/>
      </w:r>
    </w:p>
  </w:endnote>
  <w:endnote w:type="continuationSeparator" w:id="0">
    <w:p w:rsidR="00420884" w:rsidRDefault="00420884" w:rsidP="0069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itka Small"/>
    <w:panose1 w:val="00000000000000000000"/>
    <w:charset w:val="00"/>
    <w:family w:val="swiss"/>
    <w:notTrueType/>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884" w:rsidRDefault="00420884" w:rsidP="006920F0">
      <w:pPr>
        <w:spacing w:after="0" w:line="240" w:lineRule="auto"/>
      </w:pPr>
      <w:r>
        <w:separator/>
      </w:r>
    </w:p>
  </w:footnote>
  <w:footnote w:type="continuationSeparator" w:id="0">
    <w:p w:rsidR="00420884" w:rsidRDefault="00420884" w:rsidP="006920F0">
      <w:pPr>
        <w:spacing w:after="0" w:line="240" w:lineRule="auto"/>
      </w:pPr>
      <w:r>
        <w:continuationSeparator/>
      </w:r>
    </w:p>
  </w:footnote>
  <w:footnote w:id="1">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 w:id="2">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 w:id="3">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 w:id="4">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 w:id="5">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 w:id="6">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 w:id="7">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2830, 2018 - adopted October 18, 2018.</w:t>
      </w:r>
    </w:p>
  </w:footnote>
  <w:footnote w:id="8">
    <w:p w:rsidR="00BB100C" w:rsidRPr="00F96AE3" w:rsidRDefault="00BB100C" w:rsidP="00BB100C">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0F0" w:rsidRPr="006920F0" w:rsidRDefault="006920F0" w:rsidP="006920F0">
    <w:pPr>
      <w:pStyle w:val="Header"/>
      <w:rPr>
        <w:b/>
        <w:i/>
        <w:color w:val="FF0000"/>
        <w:sz w:val="24"/>
        <w:szCs w:val="24"/>
      </w:rPr>
    </w:pPr>
    <w:r w:rsidRPr="006920F0">
      <w:rPr>
        <w:b/>
        <w:i/>
        <w:color w:val="FF0000"/>
        <w:sz w:val="24"/>
        <w:szCs w:val="24"/>
      </w:rPr>
      <w:t xml:space="preserve">NOTE:  Formatting may not be reflective of actual Bylaws (indenting, line spacing </w:t>
    </w:r>
    <w:proofErr w:type="spellStart"/>
    <w:r w:rsidRPr="006920F0">
      <w:rPr>
        <w:b/>
        <w:i/>
        <w:color w:val="FF0000"/>
        <w:sz w:val="24"/>
        <w:szCs w:val="24"/>
      </w:rPr>
      <w:t>etc</w:t>
    </w:r>
    <w:proofErr w:type="spellEnd"/>
    <w:r w:rsidRPr="006920F0">
      <w:rPr>
        <w:b/>
        <w:i/>
        <w:color w:val="FF0000"/>
        <w:sz w:val="24"/>
        <w:szCs w:val="24"/>
      </w:rPr>
      <w:t xml:space="preserve">)  </w:t>
    </w:r>
  </w:p>
  <w:p w:rsidR="006920F0" w:rsidRDefault="00692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2B22"/>
    <w:multiLevelType w:val="hybridMultilevel"/>
    <w:tmpl w:val="DE6EA472"/>
    <w:lvl w:ilvl="0" w:tplc="29865CC2">
      <w:start w:val="1"/>
      <w:numFmt w:val="decimal"/>
      <w:lvlText w:val=".%1"/>
      <w:lvlJc w:val="left"/>
      <w:pPr>
        <w:ind w:left="2340" w:hanging="360"/>
      </w:pPr>
      <w:rPr>
        <w:rFonts w:hint="default"/>
        <w:sz w:val="24"/>
        <w:szCs w:val="24"/>
      </w:r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BD64BC"/>
    <w:multiLevelType w:val="multilevel"/>
    <w:tmpl w:val="E438D11E"/>
    <w:lvl w:ilvl="0">
      <w:start w:val="1"/>
      <w:numFmt w:val="lowerLetter"/>
      <w:lvlText w:val="%1)"/>
      <w:lvlJc w:val="left"/>
      <w:pPr>
        <w:tabs>
          <w:tab w:val="num" w:pos="360"/>
        </w:tabs>
        <w:ind w:left="360" w:hanging="360"/>
      </w:pPr>
      <w:rPr>
        <w:rFonts w:hint="default"/>
        <w:b w:val="0"/>
        <w:i w:val="0"/>
        <w:sz w:val="24"/>
        <w:szCs w:val="24"/>
      </w:rPr>
    </w:lvl>
    <w:lvl w:ilvl="1">
      <w:start w:val="1"/>
      <w:numFmt w:val="decimal"/>
      <w:lvlText w:val="%2."/>
      <w:lvlJc w:val="left"/>
      <w:pPr>
        <w:tabs>
          <w:tab w:val="num" w:pos="-253"/>
        </w:tabs>
        <w:ind w:left="-253" w:hanging="360"/>
      </w:pPr>
      <w:rPr>
        <w:rFonts w:hint="default"/>
      </w:rPr>
    </w:lvl>
    <w:lvl w:ilvl="2">
      <w:start w:val="1"/>
      <w:numFmt w:val="lowerRoman"/>
      <w:lvlText w:val="%3."/>
      <w:lvlJc w:val="right"/>
      <w:pPr>
        <w:tabs>
          <w:tab w:val="num" w:pos="467"/>
        </w:tabs>
        <w:ind w:left="467" w:hanging="180"/>
      </w:pPr>
    </w:lvl>
    <w:lvl w:ilvl="3">
      <w:start w:val="1"/>
      <w:numFmt w:val="decimal"/>
      <w:lvlText w:val="%4."/>
      <w:lvlJc w:val="left"/>
      <w:pPr>
        <w:tabs>
          <w:tab w:val="num" w:pos="1187"/>
        </w:tabs>
        <w:ind w:left="1187" w:hanging="360"/>
      </w:pPr>
    </w:lvl>
    <w:lvl w:ilvl="4">
      <w:start w:val="1"/>
      <w:numFmt w:val="lowerLetter"/>
      <w:lvlText w:val="%5)"/>
      <w:lvlJc w:val="left"/>
      <w:pPr>
        <w:tabs>
          <w:tab w:val="num" w:pos="2267"/>
        </w:tabs>
        <w:ind w:left="2267" w:hanging="720"/>
      </w:pPr>
      <w:rPr>
        <w:rFonts w:hint="default"/>
      </w:rPr>
    </w:lvl>
    <w:lvl w:ilvl="5" w:tentative="1">
      <w:start w:val="1"/>
      <w:numFmt w:val="lowerRoman"/>
      <w:lvlText w:val="%6."/>
      <w:lvlJc w:val="right"/>
      <w:pPr>
        <w:tabs>
          <w:tab w:val="num" w:pos="2627"/>
        </w:tabs>
        <w:ind w:left="2627" w:hanging="180"/>
      </w:pPr>
    </w:lvl>
    <w:lvl w:ilvl="6" w:tentative="1">
      <w:start w:val="1"/>
      <w:numFmt w:val="decimal"/>
      <w:lvlText w:val="%7."/>
      <w:lvlJc w:val="left"/>
      <w:pPr>
        <w:tabs>
          <w:tab w:val="num" w:pos="3347"/>
        </w:tabs>
        <w:ind w:left="3347" w:hanging="360"/>
      </w:pPr>
    </w:lvl>
    <w:lvl w:ilvl="7" w:tentative="1">
      <w:start w:val="1"/>
      <w:numFmt w:val="lowerLetter"/>
      <w:lvlText w:val="%8."/>
      <w:lvlJc w:val="left"/>
      <w:pPr>
        <w:tabs>
          <w:tab w:val="num" w:pos="4067"/>
        </w:tabs>
        <w:ind w:left="4067" w:hanging="360"/>
      </w:pPr>
    </w:lvl>
    <w:lvl w:ilvl="8" w:tentative="1">
      <w:start w:val="1"/>
      <w:numFmt w:val="lowerRoman"/>
      <w:lvlText w:val="%9."/>
      <w:lvlJc w:val="right"/>
      <w:pPr>
        <w:tabs>
          <w:tab w:val="num" w:pos="4787"/>
        </w:tabs>
        <w:ind w:left="4787" w:hanging="180"/>
      </w:pPr>
    </w:lvl>
  </w:abstractNum>
  <w:abstractNum w:abstractNumId="2" w15:restartNumberingAfterBreak="0">
    <w:nsid w:val="038944FB"/>
    <w:multiLevelType w:val="hybridMultilevel"/>
    <w:tmpl w:val="02BC1F80"/>
    <w:lvl w:ilvl="0" w:tplc="10090017">
      <w:start w:val="1"/>
      <w:numFmt w:val="lowerLetter"/>
      <w:lvlText w:val="%1)"/>
      <w:lvlJc w:val="left"/>
      <w:pPr>
        <w:tabs>
          <w:tab w:val="num" w:pos="0"/>
        </w:tabs>
        <w:ind w:left="0" w:hanging="360"/>
      </w:pPr>
      <w:rPr>
        <w:rFonts w:hint="default"/>
      </w:rPr>
    </w:lvl>
    <w:lvl w:ilvl="1" w:tplc="123620AA"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3" w15:restartNumberingAfterBreak="0">
    <w:nsid w:val="059F49E1"/>
    <w:multiLevelType w:val="hybridMultilevel"/>
    <w:tmpl w:val="305A64E6"/>
    <w:lvl w:ilvl="0" w:tplc="2D5A60D6">
      <w:start w:val="1"/>
      <w:numFmt w:val="decimal"/>
      <w:lvlText w:val=".%1"/>
      <w:lvlJc w:val="left"/>
      <w:pPr>
        <w:tabs>
          <w:tab w:val="num" w:pos="1080"/>
        </w:tabs>
        <w:ind w:left="1080" w:hanging="360"/>
      </w:pPr>
      <w:rPr>
        <w:rFonts w:ascii="Calibri" w:hAnsi="Calibri" w:hint="default"/>
        <w:b w:val="0"/>
        <w:i w:val="0"/>
        <w:sz w:val="24"/>
        <w:szCs w:val="24"/>
      </w:rPr>
    </w:lvl>
    <w:lvl w:ilvl="1" w:tplc="C2165976" w:tentative="1">
      <w:start w:val="1"/>
      <w:numFmt w:val="lowerLetter"/>
      <w:lvlText w:val="%2."/>
      <w:lvlJc w:val="left"/>
      <w:pPr>
        <w:tabs>
          <w:tab w:val="num" w:pos="1800"/>
        </w:tabs>
        <w:ind w:left="1800" w:hanging="360"/>
      </w:pPr>
    </w:lvl>
    <w:lvl w:ilvl="2" w:tplc="6A386BA4" w:tentative="1">
      <w:start w:val="1"/>
      <w:numFmt w:val="lowerRoman"/>
      <w:lvlText w:val="%3."/>
      <w:lvlJc w:val="right"/>
      <w:pPr>
        <w:tabs>
          <w:tab w:val="num" w:pos="2520"/>
        </w:tabs>
        <w:ind w:left="2520" w:hanging="180"/>
      </w:pPr>
    </w:lvl>
    <w:lvl w:ilvl="3" w:tplc="FBD8595A" w:tentative="1">
      <w:start w:val="1"/>
      <w:numFmt w:val="decimal"/>
      <w:lvlText w:val="%4."/>
      <w:lvlJc w:val="left"/>
      <w:pPr>
        <w:tabs>
          <w:tab w:val="num" w:pos="3240"/>
        </w:tabs>
        <w:ind w:left="3240" w:hanging="360"/>
      </w:pPr>
    </w:lvl>
    <w:lvl w:ilvl="4" w:tplc="431E4ED4" w:tentative="1">
      <w:start w:val="1"/>
      <w:numFmt w:val="lowerLetter"/>
      <w:lvlText w:val="%5."/>
      <w:lvlJc w:val="left"/>
      <w:pPr>
        <w:tabs>
          <w:tab w:val="num" w:pos="3960"/>
        </w:tabs>
        <w:ind w:left="3960" w:hanging="360"/>
      </w:pPr>
    </w:lvl>
    <w:lvl w:ilvl="5" w:tplc="A7923F1C" w:tentative="1">
      <w:start w:val="1"/>
      <w:numFmt w:val="lowerRoman"/>
      <w:lvlText w:val="%6."/>
      <w:lvlJc w:val="right"/>
      <w:pPr>
        <w:tabs>
          <w:tab w:val="num" w:pos="4680"/>
        </w:tabs>
        <w:ind w:left="4680" w:hanging="180"/>
      </w:pPr>
    </w:lvl>
    <w:lvl w:ilvl="6" w:tplc="A65CBA48" w:tentative="1">
      <w:start w:val="1"/>
      <w:numFmt w:val="decimal"/>
      <w:lvlText w:val="%7."/>
      <w:lvlJc w:val="left"/>
      <w:pPr>
        <w:tabs>
          <w:tab w:val="num" w:pos="5400"/>
        </w:tabs>
        <w:ind w:left="5400" w:hanging="360"/>
      </w:pPr>
    </w:lvl>
    <w:lvl w:ilvl="7" w:tplc="CE9E1D2A" w:tentative="1">
      <w:start w:val="1"/>
      <w:numFmt w:val="lowerLetter"/>
      <w:lvlText w:val="%8."/>
      <w:lvlJc w:val="left"/>
      <w:pPr>
        <w:tabs>
          <w:tab w:val="num" w:pos="6120"/>
        </w:tabs>
        <w:ind w:left="6120" w:hanging="360"/>
      </w:pPr>
    </w:lvl>
    <w:lvl w:ilvl="8" w:tplc="5D4A4404" w:tentative="1">
      <w:start w:val="1"/>
      <w:numFmt w:val="lowerRoman"/>
      <w:lvlText w:val="%9."/>
      <w:lvlJc w:val="right"/>
      <w:pPr>
        <w:tabs>
          <w:tab w:val="num" w:pos="6840"/>
        </w:tabs>
        <w:ind w:left="6840" w:hanging="180"/>
      </w:pPr>
    </w:lvl>
  </w:abstractNum>
  <w:abstractNum w:abstractNumId="4" w15:restartNumberingAfterBreak="0">
    <w:nsid w:val="05C16215"/>
    <w:multiLevelType w:val="hybridMultilevel"/>
    <w:tmpl w:val="1B7A6B3A"/>
    <w:lvl w:ilvl="0" w:tplc="0A48D7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94EE8"/>
    <w:multiLevelType w:val="hybridMultilevel"/>
    <w:tmpl w:val="724C6D2E"/>
    <w:lvl w:ilvl="0" w:tplc="C07C0B2C">
      <w:start w:val="6"/>
      <w:numFmt w:val="decimal"/>
      <w:lvlText w:val="%1."/>
      <w:lvlJc w:val="left"/>
      <w:pPr>
        <w:tabs>
          <w:tab w:val="num" w:pos="1440"/>
        </w:tabs>
        <w:ind w:left="1440" w:hanging="360"/>
      </w:pPr>
      <w:rPr>
        <w:rFonts w:hint="default"/>
      </w:rPr>
    </w:lvl>
    <w:lvl w:ilvl="1" w:tplc="04090019">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18EA0B5C"/>
    <w:multiLevelType w:val="hybridMultilevel"/>
    <w:tmpl w:val="97B0DA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8F05B18"/>
    <w:multiLevelType w:val="hybridMultilevel"/>
    <w:tmpl w:val="D86C39A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1A04254"/>
    <w:multiLevelType w:val="hybridMultilevel"/>
    <w:tmpl w:val="F5FECE76"/>
    <w:lvl w:ilvl="0" w:tplc="04090017">
      <w:start w:val="1"/>
      <w:numFmt w:val="lowerLetter"/>
      <w:lvlText w:val="%1)"/>
      <w:lvlJc w:val="left"/>
      <w:pPr>
        <w:tabs>
          <w:tab w:val="num" w:pos="1080"/>
        </w:tabs>
        <w:ind w:left="1080" w:hanging="360"/>
      </w:pPr>
      <w:rPr>
        <w:rFonts w:hint="default"/>
        <w:b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7D7D77"/>
    <w:multiLevelType w:val="hybridMultilevel"/>
    <w:tmpl w:val="AD30AD38"/>
    <w:lvl w:ilvl="0" w:tplc="8DB85AA4">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0"/>
        </w:tabs>
        <w:ind w:left="0" w:hanging="360"/>
      </w:pPr>
      <w:rPr>
        <w:rFonts w:hint="default"/>
      </w:rPr>
    </w:lvl>
    <w:lvl w:ilvl="2" w:tplc="FFFFFFFF" w:tentative="1">
      <w:start w:val="1"/>
      <w:numFmt w:val="lowerRoman"/>
      <w:lvlText w:val="%3."/>
      <w:lvlJc w:val="right"/>
      <w:pPr>
        <w:tabs>
          <w:tab w:val="num" w:pos="720"/>
        </w:tabs>
        <w:ind w:left="720" w:hanging="180"/>
      </w:pPr>
    </w:lvl>
    <w:lvl w:ilvl="3" w:tplc="E7986C40" w:tentative="1">
      <w:start w:val="1"/>
      <w:numFmt w:val="decimal"/>
      <w:lvlText w:val="%4."/>
      <w:lvlJc w:val="left"/>
      <w:pPr>
        <w:tabs>
          <w:tab w:val="num" w:pos="1440"/>
        </w:tabs>
        <w:ind w:left="1440" w:hanging="360"/>
      </w:pPr>
    </w:lvl>
    <w:lvl w:ilvl="4" w:tplc="FFFFFFFF" w:tentative="1">
      <w:start w:val="1"/>
      <w:numFmt w:val="lowerLetter"/>
      <w:lvlText w:val="%5."/>
      <w:lvlJc w:val="left"/>
      <w:pPr>
        <w:tabs>
          <w:tab w:val="num" w:pos="2160"/>
        </w:tabs>
        <w:ind w:left="2160" w:hanging="360"/>
      </w:pPr>
    </w:lvl>
    <w:lvl w:ilvl="5" w:tplc="FFFFFFFF" w:tentative="1">
      <w:start w:val="1"/>
      <w:numFmt w:val="lowerRoman"/>
      <w:lvlText w:val="%6."/>
      <w:lvlJc w:val="right"/>
      <w:pPr>
        <w:tabs>
          <w:tab w:val="num" w:pos="2880"/>
        </w:tabs>
        <w:ind w:left="2880" w:hanging="180"/>
      </w:pPr>
    </w:lvl>
    <w:lvl w:ilvl="6" w:tplc="FFFFFFFF" w:tentative="1">
      <w:start w:val="1"/>
      <w:numFmt w:val="decimal"/>
      <w:lvlText w:val="%7."/>
      <w:lvlJc w:val="left"/>
      <w:pPr>
        <w:tabs>
          <w:tab w:val="num" w:pos="3600"/>
        </w:tabs>
        <w:ind w:left="3600" w:hanging="360"/>
      </w:pPr>
    </w:lvl>
    <w:lvl w:ilvl="7" w:tplc="FFFFFFFF" w:tentative="1">
      <w:start w:val="1"/>
      <w:numFmt w:val="lowerLetter"/>
      <w:lvlText w:val="%8."/>
      <w:lvlJc w:val="left"/>
      <w:pPr>
        <w:tabs>
          <w:tab w:val="num" w:pos="4320"/>
        </w:tabs>
        <w:ind w:left="4320" w:hanging="360"/>
      </w:pPr>
    </w:lvl>
    <w:lvl w:ilvl="8" w:tplc="FFFFFFFF" w:tentative="1">
      <w:start w:val="1"/>
      <w:numFmt w:val="lowerRoman"/>
      <w:lvlText w:val="%9."/>
      <w:lvlJc w:val="right"/>
      <w:pPr>
        <w:tabs>
          <w:tab w:val="num" w:pos="5040"/>
        </w:tabs>
        <w:ind w:left="5040" w:hanging="180"/>
      </w:pPr>
    </w:lvl>
  </w:abstractNum>
  <w:abstractNum w:abstractNumId="10" w15:restartNumberingAfterBreak="0">
    <w:nsid w:val="256145B1"/>
    <w:multiLevelType w:val="hybridMultilevel"/>
    <w:tmpl w:val="786E78E0"/>
    <w:lvl w:ilvl="0" w:tplc="FFFFFFFF">
      <w:start w:val="1"/>
      <w:numFmt w:val="decimal"/>
      <w:lvlText w:val="%1."/>
      <w:lvlJc w:val="left"/>
      <w:pPr>
        <w:tabs>
          <w:tab w:val="num" w:pos="0"/>
        </w:tabs>
        <w:ind w:left="0" w:hanging="360"/>
      </w:pPr>
      <w:rPr>
        <w:rFonts w:hint="default"/>
      </w:rPr>
    </w:lvl>
    <w:lvl w:ilvl="1" w:tplc="9B185F92">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15:restartNumberingAfterBreak="0">
    <w:nsid w:val="25A3164B"/>
    <w:multiLevelType w:val="hybridMultilevel"/>
    <w:tmpl w:val="C4F0C678"/>
    <w:lvl w:ilvl="0" w:tplc="161465A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69272E7"/>
    <w:multiLevelType w:val="hybridMultilevel"/>
    <w:tmpl w:val="9D705E48"/>
    <w:lvl w:ilvl="0" w:tplc="63566FD4">
      <w:start w:val="1"/>
      <w:numFmt w:val="lowerRoman"/>
      <w:lvlText w:val="%1)"/>
      <w:lvlJc w:val="left"/>
      <w:pPr>
        <w:ind w:left="2340" w:hanging="360"/>
      </w:pPr>
      <w:rPr>
        <w:rFonts w:hint="default"/>
        <w:b w:val="0"/>
        <w:i w:val="0"/>
        <w:strike w:val="0"/>
        <w:dstrike w:val="0"/>
        <w:sz w:val="24"/>
        <w:szCs w:val="24"/>
        <w:u w:val="none"/>
        <w:effect w:val="none"/>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3F260F"/>
    <w:multiLevelType w:val="hybridMultilevel"/>
    <w:tmpl w:val="8D5EF7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821329"/>
    <w:multiLevelType w:val="hybridMultilevel"/>
    <w:tmpl w:val="02CA6466"/>
    <w:lvl w:ilvl="0" w:tplc="123620AA">
      <w:start w:val="1"/>
      <w:numFmt w:val="lowerLetter"/>
      <w:lvlText w:val="%1."/>
      <w:lvlJc w:val="left"/>
      <w:pPr>
        <w:tabs>
          <w:tab w:val="num" w:pos="2160"/>
        </w:tabs>
        <w:ind w:left="2160" w:hanging="360"/>
      </w:pPr>
      <w:rPr>
        <w:rFonts w:hint="default"/>
      </w:rPr>
    </w:lvl>
    <w:lvl w:ilvl="1" w:tplc="DC6235D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9BD63AC"/>
    <w:multiLevelType w:val="singleLevel"/>
    <w:tmpl w:val="D9E4B052"/>
    <w:lvl w:ilvl="0">
      <w:start w:val="1"/>
      <w:numFmt w:val="lowerRoman"/>
      <w:pStyle w:val="bylawintroliststylei"/>
      <w:lvlText w:val="(%1)"/>
      <w:lvlJc w:val="right"/>
      <w:pPr>
        <w:tabs>
          <w:tab w:val="num" w:pos="1440"/>
        </w:tabs>
        <w:ind w:left="1440" w:hanging="576"/>
      </w:pPr>
    </w:lvl>
  </w:abstractNum>
  <w:abstractNum w:abstractNumId="16" w15:restartNumberingAfterBreak="0">
    <w:nsid w:val="2E662EB7"/>
    <w:multiLevelType w:val="multilevel"/>
    <w:tmpl w:val="FE1ABBDC"/>
    <w:lvl w:ilvl="0">
      <w:start w:val="1"/>
      <w:numFmt w:val="decimal"/>
      <w:lvlText w:val=".%1"/>
      <w:lvlJc w:val="left"/>
      <w:pPr>
        <w:tabs>
          <w:tab w:val="num" w:pos="360"/>
        </w:tabs>
        <w:ind w:left="360" w:hanging="360"/>
      </w:pPr>
      <w:rPr>
        <w:rFonts w:ascii="Calibri" w:hAnsi="Calibri" w:cs="Calibri" w:hint="default"/>
        <w:b w:val="0"/>
        <w:i w:val="0"/>
        <w:sz w:val="24"/>
        <w:szCs w:val="24"/>
      </w:rPr>
    </w:lvl>
    <w:lvl w:ilvl="1">
      <w:start w:val="1"/>
      <w:numFmt w:val="decimal"/>
      <w:lvlText w:val="%2."/>
      <w:lvlJc w:val="left"/>
      <w:pPr>
        <w:tabs>
          <w:tab w:val="num" w:pos="-253"/>
        </w:tabs>
        <w:ind w:left="-253" w:hanging="360"/>
      </w:pPr>
      <w:rPr>
        <w:rFonts w:hint="default"/>
      </w:rPr>
    </w:lvl>
    <w:lvl w:ilvl="2">
      <w:start w:val="1"/>
      <w:numFmt w:val="lowerRoman"/>
      <w:lvlText w:val="%3."/>
      <w:lvlJc w:val="right"/>
      <w:pPr>
        <w:tabs>
          <w:tab w:val="num" w:pos="467"/>
        </w:tabs>
        <w:ind w:left="467" w:hanging="180"/>
      </w:pPr>
      <w:rPr>
        <w:rFonts w:hint="default"/>
      </w:rPr>
    </w:lvl>
    <w:lvl w:ilvl="3">
      <w:start w:val="1"/>
      <w:numFmt w:val="decimal"/>
      <w:lvlText w:val="%4."/>
      <w:lvlJc w:val="left"/>
      <w:pPr>
        <w:tabs>
          <w:tab w:val="num" w:pos="1187"/>
        </w:tabs>
        <w:ind w:left="1187" w:hanging="360"/>
      </w:pPr>
      <w:rPr>
        <w:rFonts w:hint="default"/>
      </w:rPr>
    </w:lvl>
    <w:lvl w:ilvl="4">
      <w:start w:val="1"/>
      <w:numFmt w:val="lowerLetter"/>
      <w:lvlText w:val="%5)"/>
      <w:lvlJc w:val="left"/>
      <w:pPr>
        <w:tabs>
          <w:tab w:val="num" w:pos="2267"/>
        </w:tabs>
        <w:ind w:left="2267" w:hanging="720"/>
      </w:pPr>
      <w:rPr>
        <w:rFonts w:hint="default"/>
      </w:rPr>
    </w:lvl>
    <w:lvl w:ilvl="5">
      <w:start w:val="1"/>
      <w:numFmt w:val="lowerRoman"/>
      <w:lvlText w:val="%6."/>
      <w:lvlJc w:val="right"/>
      <w:pPr>
        <w:tabs>
          <w:tab w:val="num" w:pos="2627"/>
        </w:tabs>
        <w:ind w:left="2627" w:hanging="180"/>
      </w:pPr>
      <w:rPr>
        <w:rFonts w:hint="default"/>
      </w:rPr>
    </w:lvl>
    <w:lvl w:ilvl="6">
      <w:start w:val="1"/>
      <w:numFmt w:val="decimal"/>
      <w:lvlText w:val="%7."/>
      <w:lvlJc w:val="left"/>
      <w:pPr>
        <w:tabs>
          <w:tab w:val="num" w:pos="3347"/>
        </w:tabs>
        <w:ind w:left="3347" w:hanging="360"/>
      </w:pPr>
      <w:rPr>
        <w:rFonts w:hint="default"/>
      </w:rPr>
    </w:lvl>
    <w:lvl w:ilvl="7">
      <w:start w:val="1"/>
      <w:numFmt w:val="lowerLetter"/>
      <w:lvlText w:val="%8."/>
      <w:lvlJc w:val="left"/>
      <w:pPr>
        <w:tabs>
          <w:tab w:val="num" w:pos="4067"/>
        </w:tabs>
        <w:ind w:left="4067" w:hanging="360"/>
      </w:pPr>
      <w:rPr>
        <w:rFonts w:hint="default"/>
      </w:rPr>
    </w:lvl>
    <w:lvl w:ilvl="8">
      <w:start w:val="1"/>
      <w:numFmt w:val="lowerRoman"/>
      <w:lvlText w:val="%9."/>
      <w:lvlJc w:val="right"/>
      <w:pPr>
        <w:tabs>
          <w:tab w:val="num" w:pos="4787"/>
        </w:tabs>
        <w:ind w:left="4787" w:hanging="180"/>
      </w:pPr>
      <w:rPr>
        <w:rFonts w:hint="default"/>
      </w:rPr>
    </w:lvl>
  </w:abstractNum>
  <w:abstractNum w:abstractNumId="17" w15:restartNumberingAfterBreak="0">
    <w:nsid w:val="391A4829"/>
    <w:multiLevelType w:val="hybridMultilevel"/>
    <w:tmpl w:val="53961BF0"/>
    <w:lvl w:ilvl="0" w:tplc="351E357A">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D9A04AF"/>
    <w:multiLevelType w:val="hybridMultilevel"/>
    <w:tmpl w:val="197AD1E4"/>
    <w:lvl w:ilvl="0" w:tplc="0FCC82B4">
      <w:start w:val="1"/>
      <w:numFmt w:val="lowerLetter"/>
      <w:lvlText w:val="%1)"/>
      <w:lvlJc w:val="left"/>
      <w:pPr>
        <w:ind w:left="720" w:hanging="360"/>
      </w:pPr>
      <w:rPr>
        <w:rFonts w:hint="default"/>
        <w:b w:val="0"/>
        <w:i w:val="0"/>
        <w:color w:val="auto"/>
        <w:sz w:val="24"/>
        <w:szCs w:val="24"/>
      </w:rPr>
    </w:lvl>
    <w:lvl w:ilvl="1" w:tplc="91C6C120">
      <w:start w:val="1"/>
      <w:numFmt w:val="lowerRoman"/>
      <w:lvlText w:val="%2)"/>
      <w:lvlJc w:val="left"/>
      <w:pPr>
        <w:ind w:left="1440" w:hanging="360"/>
      </w:pPr>
      <w:rPr>
        <w:b w:val="0"/>
        <w:i w:val="0"/>
        <w:strike w:val="0"/>
        <w:dstrike w:val="0"/>
        <w:sz w:val="24"/>
        <w:szCs w:val="24"/>
        <w:u w:val="none"/>
        <w:effect w:val="none"/>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9353685"/>
    <w:multiLevelType w:val="hybridMultilevel"/>
    <w:tmpl w:val="9F42461A"/>
    <w:lvl w:ilvl="0" w:tplc="62C48A74">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4C9378FE"/>
    <w:multiLevelType w:val="hybridMultilevel"/>
    <w:tmpl w:val="61B23D4C"/>
    <w:lvl w:ilvl="0" w:tplc="846EE2C4">
      <w:start w:val="1"/>
      <w:numFmt w:val="lowerLetter"/>
      <w:lvlText w:val="%1)"/>
      <w:lvlJc w:val="left"/>
      <w:pPr>
        <w:ind w:left="721" w:hanging="360"/>
      </w:pPr>
      <w:rPr>
        <w:rFonts w:hint="default"/>
        <w:b w:val="0"/>
        <w:i w:val="0"/>
        <w:sz w:val="24"/>
        <w:szCs w:val="24"/>
      </w:rPr>
    </w:lvl>
    <w:lvl w:ilvl="1" w:tplc="10090019" w:tentative="1">
      <w:start w:val="1"/>
      <w:numFmt w:val="lowerLetter"/>
      <w:lvlText w:val="%2."/>
      <w:lvlJc w:val="left"/>
      <w:pPr>
        <w:ind w:left="1441" w:hanging="360"/>
      </w:pPr>
    </w:lvl>
    <w:lvl w:ilvl="2" w:tplc="1009001B" w:tentative="1">
      <w:start w:val="1"/>
      <w:numFmt w:val="lowerRoman"/>
      <w:lvlText w:val="%3."/>
      <w:lvlJc w:val="right"/>
      <w:pPr>
        <w:ind w:left="2161" w:hanging="180"/>
      </w:pPr>
    </w:lvl>
    <w:lvl w:ilvl="3" w:tplc="1009000F" w:tentative="1">
      <w:start w:val="1"/>
      <w:numFmt w:val="decimal"/>
      <w:lvlText w:val="%4."/>
      <w:lvlJc w:val="left"/>
      <w:pPr>
        <w:ind w:left="2881" w:hanging="360"/>
      </w:pPr>
    </w:lvl>
    <w:lvl w:ilvl="4" w:tplc="10090019" w:tentative="1">
      <w:start w:val="1"/>
      <w:numFmt w:val="lowerLetter"/>
      <w:lvlText w:val="%5."/>
      <w:lvlJc w:val="left"/>
      <w:pPr>
        <w:ind w:left="3601" w:hanging="360"/>
      </w:pPr>
    </w:lvl>
    <w:lvl w:ilvl="5" w:tplc="1009001B" w:tentative="1">
      <w:start w:val="1"/>
      <w:numFmt w:val="lowerRoman"/>
      <w:lvlText w:val="%6."/>
      <w:lvlJc w:val="right"/>
      <w:pPr>
        <w:ind w:left="4321" w:hanging="180"/>
      </w:pPr>
    </w:lvl>
    <w:lvl w:ilvl="6" w:tplc="1009000F" w:tentative="1">
      <w:start w:val="1"/>
      <w:numFmt w:val="decimal"/>
      <w:lvlText w:val="%7."/>
      <w:lvlJc w:val="left"/>
      <w:pPr>
        <w:ind w:left="5041" w:hanging="360"/>
      </w:pPr>
    </w:lvl>
    <w:lvl w:ilvl="7" w:tplc="10090019" w:tentative="1">
      <w:start w:val="1"/>
      <w:numFmt w:val="lowerLetter"/>
      <w:lvlText w:val="%8."/>
      <w:lvlJc w:val="left"/>
      <w:pPr>
        <w:ind w:left="5761" w:hanging="360"/>
      </w:pPr>
    </w:lvl>
    <w:lvl w:ilvl="8" w:tplc="1009001B" w:tentative="1">
      <w:start w:val="1"/>
      <w:numFmt w:val="lowerRoman"/>
      <w:lvlText w:val="%9."/>
      <w:lvlJc w:val="right"/>
      <w:pPr>
        <w:ind w:left="6481" w:hanging="180"/>
      </w:pPr>
    </w:lvl>
  </w:abstractNum>
  <w:abstractNum w:abstractNumId="21" w15:restartNumberingAfterBreak="0">
    <w:nsid w:val="524611C6"/>
    <w:multiLevelType w:val="hybridMultilevel"/>
    <w:tmpl w:val="0658DB56"/>
    <w:lvl w:ilvl="0" w:tplc="EC0056B4">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59A3921"/>
    <w:multiLevelType w:val="hybridMultilevel"/>
    <w:tmpl w:val="E4D67852"/>
    <w:lvl w:ilvl="0" w:tplc="FFFFFFFF">
      <w:start w:val="1"/>
      <w:numFmt w:val="lowerLetter"/>
      <w:lvlText w:val="%1)"/>
      <w:lvlJc w:val="left"/>
      <w:pPr>
        <w:ind w:left="1980" w:hanging="360"/>
      </w:pPr>
      <w:rPr>
        <w:rFonts w:hint="default"/>
        <w:b w:val="0"/>
        <w:i w:val="0"/>
        <w:sz w:val="24"/>
        <w:szCs w:val="24"/>
      </w:rPr>
    </w:lvl>
    <w:lvl w:ilvl="1" w:tplc="10090017">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23" w15:restartNumberingAfterBreak="0">
    <w:nsid w:val="58173747"/>
    <w:multiLevelType w:val="hybridMultilevel"/>
    <w:tmpl w:val="B9964FB4"/>
    <w:lvl w:ilvl="0" w:tplc="CECAA97A">
      <w:start w:val="1"/>
      <w:numFmt w:val="decimal"/>
      <w:lvlText w:val=".%1"/>
      <w:lvlJc w:val="left"/>
      <w:pPr>
        <w:ind w:left="1428" w:hanging="360"/>
      </w:pPr>
      <w:rPr>
        <w:rFonts w:hint="default"/>
        <w:sz w:val="24"/>
        <w:szCs w:val="24"/>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15:restartNumberingAfterBreak="0">
    <w:nsid w:val="58A15F57"/>
    <w:multiLevelType w:val="hybridMultilevel"/>
    <w:tmpl w:val="AA9CD366"/>
    <w:lvl w:ilvl="0" w:tplc="FFFFFFFF">
      <w:start w:val="1"/>
      <w:numFmt w:val="lowerLetter"/>
      <w:lvlText w:val="%1)"/>
      <w:lvlJc w:val="left"/>
      <w:pPr>
        <w:ind w:left="1980" w:hanging="360"/>
      </w:pPr>
      <w:rPr>
        <w:rFonts w:hint="default"/>
        <w:b w:val="0"/>
        <w:i w:val="0"/>
        <w:sz w:val="24"/>
        <w:szCs w:val="24"/>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25" w15:restartNumberingAfterBreak="0">
    <w:nsid w:val="59961FA0"/>
    <w:multiLevelType w:val="hybridMultilevel"/>
    <w:tmpl w:val="9508F1A2"/>
    <w:lvl w:ilvl="0" w:tplc="10090017">
      <w:start w:val="1"/>
      <w:numFmt w:val="lowerLetter"/>
      <w:lvlText w:val="%1)"/>
      <w:lvlJc w:val="left"/>
      <w:pPr>
        <w:ind w:left="1080" w:hanging="720"/>
      </w:pPr>
      <w:rPr>
        <w:rFonts w:hint="default"/>
      </w:rPr>
    </w:lvl>
    <w:lvl w:ilvl="1" w:tplc="4DA2D0BC">
      <w:start w:val="1"/>
      <w:numFmt w:val="lowerRoman"/>
      <w:lvlText w:val="%2)"/>
      <w:lvlJc w:val="left"/>
      <w:pPr>
        <w:ind w:left="1440" w:hanging="360"/>
      </w:pPr>
      <w:rPr>
        <w:rFonts w:asciiTheme="majorHAnsi" w:hAnsiTheme="majorHAns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E0350F4"/>
    <w:multiLevelType w:val="hybridMultilevel"/>
    <w:tmpl w:val="D6CE2B24"/>
    <w:lvl w:ilvl="0" w:tplc="82AA5992">
      <w:start w:val="1"/>
      <w:numFmt w:val="decimal"/>
      <w:lvlText w:val=".%1"/>
      <w:lvlJc w:val="left"/>
      <w:pPr>
        <w:ind w:left="720" w:hanging="360"/>
      </w:pPr>
      <w:rPr>
        <w:rFonts w:ascii="Calibri" w:hAnsi="Calibri" w:hint="default"/>
        <w:b w:val="0"/>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1B63E63"/>
    <w:multiLevelType w:val="hybridMultilevel"/>
    <w:tmpl w:val="5C28C712"/>
    <w:lvl w:ilvl="0" w:tplc="E0EC758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5856A4"/>
    <w:multiLevelType w:val="hybridMultilevel"/>
    <w:tmpl w:val="43D0E972"/>
    <w:lvl w:ilvl="0" w:tplc="FFFFFFFF">
      <w:start w:val="1"/>
      <w:numFmt w:val="decimal"/>
      <w:lvlText w:val="%1."/>
      <w:lvlJc w:val="left"/>
      <w:pPr>
        <w:tabs>
          <w:tab w:val="num" w:pos="0"/>
        </w:tabs>
        <w:ind w:left="0" w:hanging="360"/>
      </w:pPr>
      <w:rPr>
        <w:rFonts w:hint="default"/>
      </w:rPr>
    </w:lvl>
    <w:lvl w:ilvl="1" w:tplc="10090017">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9" w15:restartNumberingAfterBreak="0">
    <w:nsid w:val="74FD50F6"/>
    <w:multiLevelType w:val="hybridMultilevel"/>
    <w:tmpl w:val="C836544C"/>
    <w:lvl w:ilvl="0" w:tplc="78F2490C">
      <w:start w:val="1"/>
      <w:numFmt w:val="lowerLetter"/>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5F76734"/>
    <w:multiLevelType w:val="hybridMultilevel"/>
    <w:tmpl w:val="60A8A6B8"/>
    <w:lvl w:ilvl="0" w:tplc="0409000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95158BE"/>
    <w:multiLevelType w:val="hybridMultilevel"/>
    <w:tmpl w:val="7416002E"/>
    <w:lvl w:ilvl="0" w:tplc="FFFFFFFF">
      <w:start w:val="1"/>
      <w:numFmt w:val="lowerLetter"/>
      <w:lvlText w:val="%1)"/>
      <w:lvlJc w:val="left"/>
      <w:pPr>
        <w:tabs>
          <w:tab w:val="num" w:pos="1980"/>
        </w:tabs>
        <w:ind w:left="198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9923482"/>
    <w:multiLevelType w:val="hybridMultilevel"/>
    <w:tmpl w:val="52143844"/>
    <w:lvl w:ilvl="0" w:tplc="82AA5992">
      <w:start w:val="1"/>
      <w:numFmt w:val="decimal"/>
      <w:lvlText w:val=".%1"/>
      <w:lvlJc w:val="left"/>
      <w:pPr>
        <w:ind w:left="3780" w:hanging="720"/>
      </w:pPr>
      <w:rPr>
        <w:rFonts w:ascii="Calibri" w:hAnsi="Calibri" w:hint="default"/>
        <w:b w:val="0"/>
        <w:i w:val="0"/>
        <w:sz w:val="24"/>
        <w:szCs w:val="24"/>
      </w:rPr>
    </w:lvl>
    <w:lvl w:ilvl="1" w:tplc="10090019" w:tentative="1">
      <w:start w:val="1"/>
      <w:numFmt w:val="lowerLetter"/>
      <w:lvlText w:val="%2."/>
      <w:lvlJc w:val="left"/>
      <w:pPr>
        <w:ind w:left="4140" w:hanging="360"/>
      </w:pPr>
    </w:lvl>
    <w:lvl w:ilvl="2" w:tplc="1009001B" w:tentative="1">
      <w:start w:val="1"/>
      <w:numFmt w:val="lowerRoman"/>
      <w:lvlText w:val="%3."/>
      <w:lvlJc w:val="right"/>
      <w:pPr>
        <w:ind w:left="4860" w:hanging="180"/>
      </w:pPr>
    </w:lvl>
    <w:lvl w:ilvl="3" w:tplc="1009000F" w:tentative="1">
      <w:start w:val="1"/>
      <w:numFmt w:val="decimal"/>
      <w:lvlText w:val="%4."/>
      <w:lvlJc w:val="left"/>
      <w:pPr>
        <w:ind w:left="5580" w:hanging="360"/>
      </w:pPr>
    </w:lvl>
    <w:lvl w:ilvl="4" w:tplc="10090019" w:tentative="1">
      <w:start w:val="1"/>
      <w:numFmt w:val="lowerLetter"/>
      <w:lvlText w:val="%5."/>
      <w:lvlJc w:val="left"/>
      <w:pPr>
        <w:ind w:left="6300" w:hanging="360"/>
      </w:pPr>
    </w:lvl>
    <w:lvl w:ilvl="5" w:tplc="1009001B" w:tentative="1">
      <w:start w:val="1"/>
      <w:numFmt w:val="lowerRoman"/>
      <w:lvlText w:val="%6."/>
      <w:lvlJc w:val="right"/>
      <w:pPr>
        <w:ind w:left="7020" w:hanging="180"/>
      </w:pPr>
    </w:lvl>
    <w:lvl w:ilvl="6" w:tplc="1009000F" w:tentative="1">
      <w:start w:val="1"/>
      <w:numFmt w:val="decimal"/>
      <w:lvlText w:val="%7."/>
      <w:lvlJc w:val="left"/>
      <w:pPr>
        <w:ind w:left="7740" w:hanging="360"/>
      </w:pPr>
    </w:lvl>
    <w:lvl w:ilvl="7" w:tplc="10090019" w:tentative="1">
      <w:start w:val="1"/>
      <w:numFmt w:val="lowerLetter"/>
      <w:lvlText w:val="%8."/>
      <w:lvlJc w:val="left"/>
      <w:pPr>
        <w:ind w:left="8460" w:hanging="360"/>
      </w:pPr>
    </w:lvl>
    <w:lvl w:ilvl="8" w:tplc="1009001B" w:tentative="1">
      <w:start w:val="1"/>
      <w:numFmt w:val="lowerRoman"/>
      <w:lvlText w:val="%9."/>
      <w:lvlJc w:val="right"/>
      <w:pPr>
        <w:ind w:left="9180" w:hanging="180"/>
      </w:pPr>
    </w:lvl>
  </w:abstractNum>
  <w:abstractNum w:abstractNumId="33" w15:restartNumberingAfterBreak="0">
    <w:nsid w:val="7A8F054D"/>
    <w:multiLevelType w:val="hybridMultilevel"/>
    <w:tmpl w:val="AB9E423A"/>
    <w:lvl w:ilvl="0" w:tplc="1F0C9440">
      <w:start w:val="1"/>
      <w:numFmt w:val="decimal"/>
      <w:lvlText w:val=".%1"/>
      <w:lvlJc w:val="left"/>
      <w:pPr>
        <w:tabs>
          <w:tab w:val="num" w:pos="1080"/>
        </w:tabs>
        <w:ind w:left="1080" w:hanging="360"/>
      </w:pPr>
      <w:rPr>
        <w:rFonts w:ascii="Calibri" w:hAnsi="Calibri" w:hint="default"/>
        <w:b w:val="0"/>
        <w:i w:val="0"/>
        <w:sz w:val="24"/>
        <w:szCs w:val="24"/>
      </w:rPr>
    </w:lvl>
    <w:lvl w:ilvl="1" w:tplc="04090003" w:tentative="1">
      <w:start w:val="1"/>
      <w:numFmt w:val="lowerLetter"/>
      <w:lvlText w:val="%2."/>
      <w:lvlJc w:val="left"/>
      <w:pPr>
        <w:tabs>
          <w:tab w:val="num" w:pos="1800"/>
        </w:tabs>
        <w:ind w:left="1800" w:hanging="360"/>
      </w:pPr>
    </w:lvl>
    <w:lvl w:ilvl="2" w:tplc="04090005">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34" w15:restartNumberingAfterBreak="0">
    <w:nsid w:val="7CFE7E43"/>
    <w:multiLevelType w:val="hybridMultilevel"/>
    <w:tmpl w:val="DFAC68F2"/>
    <w:lvl w:ilvl="0" w:tplc="CECAA97A">
      <w:start w:val="1"/>
      <w:numFmt w:val="decimal"/>
      <w:lvlText w:val=".%1"/>
      <w:lvlJc w:val="left"/>
      <w:pPr>
        <w:ind w:left="2340" w:hanging="360"/>
      </w:pPr>
      <w:rPr>
        <w:rFonts w:hint="default"/>
        <w:sz w:val="24"/>
        <w:szCs w:val="24"/>
      </w:rPr>
    </w:lvl>
    <w:lvl w:ilvl="1" w:tplc="86A03086">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E804885"/>
    <w:multiLevelType w:val="hybridMultilevel"/>
    <w:tmpl w:val="CDEA35F8"/>
    <w:lvl w:ilvl="0" w:tplc="C0EA5C4C">
      <w:start w:val="1"/>
      <w:numFmt w:val="lowerRoman"/>
      <w:lvlText w:val="%1)"/>
      <w:lvlJc w:val="left"/>
      <w:pPr>
        <w:tabs>
          <w:tab w:val="num" w:pos="0"/>
        </w:tabs>
        <w:ind w:left="0" w:hanging="360"/>
      </w:pPr>
      <w:rPr>
        <w:rFonts w:hint="default"/>
        <w:b w:val="0"/>
        <w:i w:val="0"/>
        <w:sz w:val="22"/>
        <w:u w:val="none"/>
      </w:rPr>
    </w:lvl>
    <w:lvl w:ilvl="1" w:tplc="EDD6DAB8">
      <w:start w:val="1"/>
      <w:numFmt w:val="decimal"/>
      <w:lvlText w:val="%2."/>
      <w:lvlJc w:val="left"/>
      <w:pPr>
        <w:tabs>
          <w:tab w:val="num" w:pos="3600"/>
        </w:tabs>
        <w:ind w:left="3600" w:hanging="360"/>
      </w:pPr>
      <w:rPr>
        <w:rFonts w:hint="default"/>
      </w:r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num w:numId="1">
    <w:abstractNumId w:val="15"/>
  </w:num>
  <w:num w:numId="2">
    <w:abstractNumId w:val="32"/>
  </w:num>
  <w:num w:numId="3">
    <w:abstractNumId w:val="7"/>
  </w:num>
  <w:num w:numId="4">
    <w:abstractNumId w:val="18"/>
  </w:num>
  <w:num w:numId="5">
    <w:abstractNumId w:val="12"/>
  </w:num>
  <w:num w:numId="6">
    <w:abstractNumId w:val="6"/>
  </w:num>
  <w:num w:numId="7">
    <w:abstractNumId w:val="20"/>
  </w:num>
  <w:num w:numId="8">
    <w:abstractNumId w:val="25"/>
  </w:num>
  <w:num w:numId="9">
    <w:abstractNumId w:val="29"/>
  </w:num>
  <w:num w:numId="10">
    <w:abstractNumId w:val="16"/>
  </w:num>
  <w:num w:numId="11">
    <w:abstractNumId w:val="33"/>
  </w:num>
  <w:num w:numId="12">
    <w:abstractNumId w:val="23"/>
  </w:num>
  <w:num w:numId="13">
    <w:abstractNumId w:val="27"/>
  </w:num>
  <w:num w:numId="14">
    <w:abstractNumId w:val="34"/>
  </w:num>
  <w:num w:numId="15">
    <w:abstractNumId w:val="8"/>
  </w:num>
  <w:num w:numId="16">
    <w:abstractNumId w:val="1"/>
  </w:num>
  <w:num w:numId="17">
    <w:abstractNumId w:val="0"/>
  </w:num>
  <w:num w:numId="18">
    <w:abstractNumId w:val="3"/>
  </w:num>
  <w:num w:numId="19">
    <w:abstractNumId w:val="26"/>
  </w:num>
  <w:num w:numId="20">
    <w:abstractNumId w:val="19"/>
  </w:num>
  <w:num w:numId="21">
    <w:abstractNumId w:val="10"/>
  </w:num>
  <w:num w:numId="22">
    <w:abstractNumId w:val="22"/>
  </w:num>
  <w:num w:numId="23">
    <w:abstractNumId w:val="31"/>
  </w:num>
  <w:num w:numId="24">
    <w:abstractNumId w:val="28"/>
  </w:num>
  <w:num w:numId="25">
    <w:abstractNumId w:val="24"/>
  </w:num>
  <w:num w:numId="26">
    <w:abstractNumId w:val="5"/>
  </w:num>
  <w:num w:numId="27">
    <w:abstractNumId w:val="30"/>
  </w:num>
  <w:num w:numId="28">
    <w:abstractNumId w:val="9"/>
  </w:num>
  <w:num w:numId="29">
    <w:abstractNumId w:val="2"/>
  </w:num>
  <w:num w:numId="30">
    <w:abstractNumId w:val="35"/>
  </w:num>
  <w:num w:numId="31">
    <w:abstractNumId w:val="4"/>
  </w:num>
  <w:num w:numId="32">
    <w:abstractNumId w:val="13"/>
  </w:num>
  <w:num w:numId="33">
    <w:abstractNumId w:val="11"/>
  </w:num>
  <w:num w:numId="34">
    <w:abstractNumId w:val="21"/>
  </w:num>
  <w:num w:numId="35">
    <w:abstractNumId w:val="17"/>
  </w:num>
  <w:num w:numId="36">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62"/>
    <w:rsid w:val="00420884"/>
    <w:rsid w:val="00451BD5"/>
    <w:rsid w:val="004F2FFE"/>
    <w:rsid w:val="006920F0"/>
    <w:rsid w:val="006C7A2A"/>
    <w:rsid w:val="00724B4A"/>
    <w:rsid w:val="00843E05"/>
    <w:rsid w:val="00851462"/>
    <w:rsid w:val="00882062"/>
    <w:rsid w:val="008B7AB7"/>
    <w:rsid w:val="009B4417"/>
    <w:rsid w:val="00BB100C"/>
    <w:rsid w:val="00C3701C"/>
    <w:rsid w:val="00C94D54"/>
    <w:rsid w:val="00CC75D4"/>
    <w:rsid w:val="00E140DC"/>
    <w:rsid w:val="00E37E68"/>
    <w:rsid w:val="00EC5C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6AE8"/>
  <w15:chartTrackingRefBased/>
  <w15:docId w15:val="{2FEFDFAC-4E33-4F45-A0E9-DFE47E80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462"/>
  </w:style>
  <w:style w:type="paragraph" w:styleId="Heading1">
    <w:name w:val="heading 1"/>
    <w:basedOn w:val="Normal"/>
    <w:next w:val="Normal"/>
    <w:link w:val="Heading1Char"/>
    <w:qFormat/>
    <w:rsid w:val="00851462"/>
    <w:pPr>
      <w:keepNext/>
      <w:spacing w:after="0" w:line="240" w:lineRule="auto"/>
      <w:jc w:val="center"/>
      <w:outlineLvl w:val="0"/>
    </w:pPr>
    <w:rPr>
      <w:rFonts w:ascii="Arial" w:eastAsia="Times New Roman" w:hAnsi="Arial" w:cs="Arial"/>
      <w:b/>
      <w:bCs/>
      <w:sz w:val="40"/>
      <w:szCs w:val="24"/>
    </w:rPr>
  </w:style>
  <w:style w:type="paragraph" w:styleId="Heading2">
    <w:name w:val="heading 2"/>
    <w:basedOn w:val="Normal"/>
    <w:next w:val="Normal"/>
    <w:link w:val="Heading2Char"/>
    <w:uiPriority w:val="9"/>
    <w:unhideWhenUsed/>
    <w:qFormat/>
    <w:rsid w:val="008514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1462"/>
    <w:rPr>
      <w:rFonts w:ascii="Arial" w:eastAsia="Times New Roman" w:hAnsi="Arial" w:cs="Arial"/>
      <w:b/>
      <w:bCs/>
      <w:sz w:val="40"/>
      <w:szCs w:val="24"/>
    </w:rPr>
  </w:style>
  <w:style w:type="character" w:customStyle="1" w:styleId="Heading2Char">
    <w:name w:val="Heading 2 Char"/>
    <w:basedOn w:val="DefaultParagraphFont"/>
    <w:link w:val="Heading2"/>
    <w:uiPriority w:val="9"/>
    <w:rsid w:val="00851462"/>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51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ylawintroliststylei">
    <w:name w:val="bylaw intro list style i"/>
    <w:basedOn w:val="List3"/>
    <w:rsid w:val="00851462"/>
    <w:pPr>
      <w:keepLines/>
      <w:numPr>
        <w:numId w:val="1"/>
      </w:numPr>
      <w:tabs>
        <w:tab w:val="clear" w:pos="1440"/>
        <w:tab w:val="num" w:pos="360"/>
      </w:tabs>
      <w:spacing w:before="240" w:after="0" w:line="240" w:lineRule="auto"/>
      <w:ind w:left="849" w:hanging="283"/>
      <w:contextualSpacing w:val="0"/>
      <w:jc w:val="both"/>
    </w:pPr>
    <w:rPr>
      <w:rFonts w:ascii="Arial" w:eastAsia="Times New Roman" w:hAnsi="Arial" w:cs="Times New Roman"/>
      <w:sz w:val="24"/>
      <w:szCs w:val="20"/>
    </w:rPr>
  </w:style>
  <w:style w:type="paragraph" w:customStyle="1" w:styleId="item">
    <w:name w:val="item"/>
    <w:basedOn w:val="BlockText"/>
    <w:rsid w:val="00851462"/>
    <w:pPr>
      <w:pBdr>
        <w:top w:val="none" w:sz="0" w:space="0" w:color="auto"/>
        <w:left w:val="none" w:sz="0" w:space="0" w:color="auto"/>
        <w:bottom w:val="none" w:sz="0" w:space="0" w:color="auto"/>
        <w:right w:val="none" w:sz="0" w:space="0" w:color="auto"/>
      </w:pBdr>
      <w:spacing w:after="120" w:line="240" w:lineRule="auto"/>
      <w:ind w:left="0" w:right="-431"/>
    </w:pPr>
    <w:rPr>
      <w:rFonts w:ascii="Arial" w:eastAsia="Times New Roman" w:hAnsi="Arial" w:cs="Times New Roman"/>
      <w:i w:val="0"/>
      <w:iCs w:val="0"/>
      <w:color w:val="auto"/>
      <w:szCs w:val="20"/>
    </w:rPr>
  </w:style>
  <w:style w:type="paragraph" w:styleId="ListParagraph">
    <w:name w:val="List Paragraph"/>
    <w:basedOn w:val="Normal"/>
    <w:link w:val="ListParagraphChar"/>
    <w:uiPriority w:val="34"/>
    <w:qFormat/>
    <w:rsid w:val="00851462"/>
    <w:pPr>
      <w:spacing w:after="0" w:line="240" w:lineRule="auto"/>
      <w:ind w:left="720"/>
    </w:pPr>
    <w:rPr>
      <w:rFonts w:ascii="Arial" w:eastAsia="Times New Roman" w:hAnsi="Arial" w:cs="Times New Roman"/>
      <w:szCs w:val="24"/>
    </w:rPr>
  </w:style>
  <w:style w:type="character" w:customStyle="1" w:styleId="ListParagraphChar">
    <w:name w:val="List Paragraph Char"/>
    <w:basedOn w:val="DefaultParagraphFont"/>
    <w:link w:val="ListParagraph"/>
    <w:uiPriority w:val="34"/>
    <w:rsid w:val="00851462"/>
    <w:rPr>
      <w:rFonts w:ascii="Arial" w:eastAsia="Times New Roman" w:hAnsi="Arial" w:cs="Times New Roman"/>
      <w:szCs w:val="24"/>
    </w:rPr>
  </w:style>
  <w:style w:type="paragraph" w:styleId="Caption">
    <w:name w:val="caption"/>
    <w:basedOn w:val="Normal"/>
    <w:next w:val="Normal"/>
    <w:unhideWhenUsed/>
    <w:qFormat/>
    <w:rsid w:val="00851462"/>
    <w:pPr>
      <w:spacing w:after="200" w:line="240" w:lineRule="auto"/>
      <w:ind w:left="720"/>
    </w:pPr>
    <w:rPr>
      <w:rFonts w:ascii="Myriad Pro" w:eastAsia="MS Mincho" w:hAnsi="Myriad Pro" w:cs="Times New Roman"/>
      <w:bCs/>
      <w:sz w:val="18"/>
      <w:szCs w:val="18"/>
      <w:lang w:val="en-US"/>
    </w:rPr>
  </w:style>
  <w:style w:type="paragraph" w:styleId="List3">
    <w:name w:val="List 3"/>
    <w:basedOn w:val="Normal"/>
    <w:uiPriority w:val="99"/>
    <w:semiHidden/>
    <w:unhideWhenUsed/>
    <w:rsid w:val="00851462"/>
    <w:pPr>
      <w:ind w:left="849" w:hanging="283"/>
      <w:contextualSpacing/>
    </w:pPr>
  </w:style>
  <w:style w:type="paragraph" w:styleId="BlockText">
    <w:name w:val="Block Text"/>
    <w:basedOn w:val="Normal"/>
    <w:uiPriority w:val="99"/>
    <w:semiHidden/>
    <w:unhideWhenUsed/>
    <w:rsid w:val="0085146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5B9BD5" w:themeColor="accent1"/>
    </w:rPr>
  </w:style>
  <w:style w:type="paragraph" w:styleId="BodyText">
    <w:name w:val="Body Text"/>
    <w:basedOn w:val="Normal"/>
    <w:link w:val="BodyTextChar"/>
    <w:rsid w:val="00851462"/>
    <w:pPr>
      <w:tabs>
        <w:tab w:val="left" w:pos="2700"/>
        <w:tab w:val="left" w:pos="4320"/>
      </w:tabs>
      <w:spacing w:after="120" w:line="240" w:lineRule="auto"/>
    </w:pPr>
    <w:rPr>
      <w:rFonts w:ascii="Arial" w:eastAsia="Times New Roman" w:hAnsi="Arial" w:cs="Arial"/>
      <w:color w:val="FF6600"/>
      <w:sz w:val="24"/>
      <w:szCs w:val="24"/>
    </w:rPr>
  </w:style>
  <w:style w:type="character" w:customStyle="1" w:styleId="BodyTextChar">
    <w:name w:val="Body Text Char"/>
    <w:basedOn w:val="DefaultParagraphFont"/>
    <w:link w:val="BodyText"/>
    <w:rsid w:val="00851462"/>
    <w:rPr>
      <w:rFonts w:ascii="Arial" w:eastAsia="Times New Roman" w:hAnsi="Arial" w:cs="Arial"/>
      <w:color w:val="FF6600"/>
      <w:sz w:val="24"/>
      <w:szCs w:val="24"/>
    </w:rPr>
  </w:style>
  <w:style w:type="paragraph" w:styleId="Header">
    <w:name w:val="header"/>
    <w:basedOn w:val="Normal"/>
    <w:link w:val="HeaderChar"/>
    <w:uiPriority w:val="99"/>
    <w:unhideWhenUsed/>
    <w:rsid w:val="00692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0F0"/>
  </w:style>
  <w:style w:type="paragraph" w:styleId="Footer">
    <w:name w:val="footer"/>
    <w:basedOn w:val="Normal"/>
    <w:link w:val="FooterChar"/>
    <w:uiPriority w:val="99"/>
    <w:unhideWhenUsed/>
    <w:rsid w:val="00692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0F0"/>
  </w:style>
  <w:style w:type="character" w:styleId="CommentReference">
    <w:name w:val="annotation reference"/>
    <w:uiPriority w:val="99"/>
    <w:rsid w:val="00CC75D4"/>
    <w:rPr>
      <w:sz w:val="16"/>
      <w:szCs w:val="16"/>
    </w:rPr>
  </w:style>
  <w:style w:type="paragraph" w:styleId="CommentText">
    <w:name w:val="annotation text"/>
    <w:basedOn w:val="Normal"/>
    <w:link w:val="CommentTextChar1"/>
    <w:uiPriority w:val="99"/>
    <w:rsid w:val="00CC75D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CC75D4"/>
    <w:rPr>
      <w:sz w:val="20"/>
      <w:szCs w:val="20"/>
    </w:rPr>
  </w:style>
  <w:style w:type="character" w:customStyle="1" w:styleId="CommentTextChar1">
    <w:name w:val="Comment Text Char1"/>
    <w:basedOn w:val="DefaultParagraphFont"/>
    <w:link w:val="CommentText"/>
    <w:uiPriority w:val="99"/>
    <w:rsid w:val="00CC75D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C7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5D4"/>
    <w:rPr>
      <w:rFonts w:ascii="Segoe UI" w:hAnsi="Segoe UI" w:cs="Segoe UI"/>
      <w:sz w:val="18"/>
      <w:szCs w:val="18"/>
    </w:rPr>
  </w:style>
  <w:style w:type="paragraph" w:styleId="FootnoteText">
    <w:name w:val="footnote text"/>
    <w:basedOn w:val="Normal"/>
    <w:link w:val="FootnoteTextChar"/>
    <w:semiHidden/>
    <w:rsid w:val="00BB100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100C"/>
    <w:rPr>
      <w:rFonts w:ascii="Times New Roman" w:eastAsia="Times New Roman" w:hAnsi="Times New Roman" w:cs="Times New Roman"/>
      <w:sz w:val="20"/>
      <w:szCs w:val="20"/>
    </w:rPr>
  </w:style>
  <w:style w:type="character" w:styleId="FootnoteReference">
    <w:name w:val="footnote reference"/>
    <w:semiHidden/>
    <w:rsid w:val="00BB10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13</Pages>
  <Words>5725</Words>
  <Characters>32634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Riechert</dc:creator>
  <cp:keywords/>
  <dc:description/>
  <cp:lastModifiedBy>Evelyn Riechert</cp:lastModifiedBy>
  <cp:revision>5</cp:revision>
  <dcterms:created xsi:type="dcterms:W3CDTF">2023-05-16T18:32:00Z</dcterms:created>
  <dcterms:modified xsi:type="dcterms:W3CDTF">2023-05-25T20:09:00Z</dcterms:modified>
</cp:coreProperties>
</file>